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56"/>
          <w:szCs w:val="56"/>
        </w:rPr>
        <w:t xml:space="preserve">Site Waste Management Plan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In accordance with the Environmental Protection Act 1990, Waste (England and Wales) Regulations 2011, and the duty of care requirements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Reference: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SWMP-001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Revision: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Project Name: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project name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Contract Number: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contract number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Site Address: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full site address and postcode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Client: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client name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Principal Contractor: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PC name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Estimated Project Value: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Estimated Project Duration: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Prepared By: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name and role</w:t>
            </w:r>
          </w:p>
        </w:tc>
      </w:tr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Approved By:</w:t>
            </w:r>
          </w:p>
        </w:tc>
        <w:tc>
          <w:tcPr>
            <w:tcW w:type="dxa" w:w="67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Enter name and role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1. Project Description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1800" w:hRule="atLeast"/>
        </w:trPr>
        <w:tc>
          <w:tcPr>
            <w:tcW w:type="dxa" w:w="9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Provide a brief description of the project including: type of construction work, scale, key activities that will generate waste (demolition, excavation, new build, refurbishment), and any site constraints that affect waste management.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2. Waste Management Responsibilities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53"/>
        <w:gridCol w:w="3253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 / Organisation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 Details</w:t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SWMP Coordinator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Site Waste Champion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Environmental Manager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Waste Carrier(s)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Waste Broker (if applicable)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Licensed Waste Facility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Hazardous Waste Facility</w:t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32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3. Waste Types and Estimated Quantities</w:t>
      </w:r>
    </w:p>
    <w:p>
      <w:pPr>
        <w:spacing w:after="1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Estimate the types and quantities of waste expected to be generated during the project. Update this forecast as the project progresses.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6"/>
        <w:gridCol w:w="1000"/>
        <w:gridCol w:w="10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Waste Type / Description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EWC Code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Qty (t)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Reuse (%)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Recycle (%)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Recovery (%)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Landfill (%)</w:t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Inert — Concrete, brick, stone, soil, aggregate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Non-hazardous — Timber, plasterboard, metals, plastic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Non-hazardous — Mixed construction waste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Non-hazardous — Packaging (cardboard, plastic wrap, pallets)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Non-hazardous — Plasterboard (segregated)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Non-hazardous — Timber (treated and untreated)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Non-hazardous — Metals (steel, copper, aluminium)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Hazardous — Asbestos-containing materials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Hazardous — Contaminated soil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Hazardous — Paints, solvents, adhesives, oils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Hazardous — WEEE (electrical equipment)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Liquid — Effluent, wash water, fuel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2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4. Waste Minimisation and Prevention Measures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6"/>
        <w:gridCol w:w="900"/>
        <w:gridCol w:w="900"/>
        <w:gridCol w:w="900"/>
        <w:gridCol w:w="1200"/>
      </w:tblGrid>
      <w:tr>
        <w:trPr>
          <w:tblHeader/>
        </w:trP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Waste Minimisation Measure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N/A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reviewed to minimise waste generation (standard dimensions, modular design, prefabrication)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Materials ordered to exact quantities with just-in-time delivery where practicable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Take-back schemes arranged with suppliers for packaging and off-cuts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Reuse of excavated materials on site maximised (cut and fill balance, CL:AIRE MMP where applicable)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Timber formwork designed for maximum reuse cycles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Segregation of waste streams at source to maximise recycling rates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Dedicated, labelled waste containers provided for each waste stream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Plasterboard segregated from general waste (landfill ban on gypsum with biodegradable waste)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Site compound includes clearly signed waste storage area with appropriate containment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Crushing and screening of inert waste on site considered for reuse as fill or aggregate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Staff and subcontractors briefed on waste segregation requirements during induction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Regular toolbox talks delivered on waste management and recycling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targets set and communicated: minimum 90% diversion from landfill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data monitored monthly and reported at progress meetings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5. Waste Carriers and Disposal Facilities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6"/>
        <w:gridCol w:w="1500"/>
        <w:gridCol w:w="1500"/>
        <w:gridCol w:w="1200"/>
        <w:gridCol w:w="1200"/>
        <w:gridCol w:w="1600"/>
      </w:tblGrid>
      <w:tr>
        <w:trPr>
          <w:tblHeader/>
        </w:trP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Waste Carrier / Facility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EA Licence No.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Carrier Reg. No.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Waste Types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Permit Type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Expiry Date</w:t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6. Duty of Care Compliance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6"/>
        <w:gridCol w:w="900"/>
        <w:gridCol w:w="900"/>
        <w:gridCol w:w="900"/>
        <w:gridCol w:w="1200"/>
      </w:tblGrid>
      <w:tr>
        <w:trPr>
          <w:tblHeader/>
        </w:trP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Duty of Care Requirement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N/A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carrier registration verified and copy held on site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facility environmental permit verified and copy held on site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Transfer Notes (WTNs) completed for every non-hazardous waste removal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Hazardous Waste Consignment Notes completed for all hazardous waste removals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WTNs retained for minimum 2 years; Hazardous Waste Consignment Notes retained for minimum 3 years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accurately described on all transfer documentation (EWC codes, quantity, SIC code)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Hazardous waste registered with the Environment Agency (if producing &gt; 500 kg per year)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Waste carrier vehicles and skips checked to ensure waste is contained during transport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Burning of waste on site is prohibited and enforced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51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Fly-tipping prevention measures in place (secure site, locked skips, CCTV where required)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7. Waste Monitoring and Recording</w:t>
      </w:r>
    </w:p>
    <w:p>
      <w:pPr>
        <w:spacing w:after="1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Record actual waste arisings monthly. Compare against forecast and diversion targets. Use this data to identify opportunities for improvement.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506"/>
      </w:tblGrid>
      <w:tr>
        <w:trPr>
          <w:tblHeader/>
        </w:trP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Waste (t)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Reused (t)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Recycled (t)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Recovered (t)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Landfill (t)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Diversion Rate (%)</w:t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Cumulative Diversion (%)</w:t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1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2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3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4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5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6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7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8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9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10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11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 12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8. Project Waste Targets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753"/>
        <w:gridCol w:w="2753"/>
      </w:tblGrid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Value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(at close-out)</w:t>
            </w:r>
          </w:p>
        </w:tc>
      </w:tr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Diversion from landfill rate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95%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 waste per £100k project value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&lt; 5 tonnes per £100k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Hazardous waste minimisation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&lt; 1% of total waste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Plasterboard recycling rate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100% segregated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Excavated material reused on site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e.g., &gt; 80%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Notes / Additional Comments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1200" w:hRule="atLeast"/>
        </w:trPr>
        <w:tc>
          <w:tcPr>
            <w:tcW w:type="dxa" w:w="9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Enter any additional comments.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Approval and Sign-Off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53"/>
        <w:gridCol w:w="2000"/>
        <w:gridCol w:w="2353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SWMP Coordinator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Site Manager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Environmental Manager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Client (if required)</w:t>
            </w:r>
          </w:p>
        </w:tc>
        <w:tc>
          <w:tcPr>
            <w:tcW w:type="dxa" w:w="27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235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DD/MM/YYYY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Document Control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800"/>
        <w:gridCol w:w="5506"/>
      </w:tblGrid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Rev.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DD/MM/YYYY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issue</w:t>
            </w:r>
          </w:p>
        </w:tc>
      </w:tr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  <w:tc>
          <w:tcPr>
            <w:tcW w:type="dxa" w:w="55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333333"/>
        <w:sz w:val="14"/>
        <w:szCs w:val="14"/>
      </w:rPr>
      <w:t xml:space="preserve">Free Construction Template — Download more at ebrora.com</w:t>
    </w:r>
    <w:r>
      <w:t xml:space="preserve">	</w:t>
    </w:r>
    <w:r>
      <w:rPr>
        <w:rFonts w:ascii="Arial" w:cs="Arial" w:eastAsia="Arial" w:hAnsi="Arial"/>
        <w:color w:val="333333"/>
        <w:sz w:val="14"/>
        <w:szCs w:val="14"/>
      </w:rPr>
      <w:t xml:space="preserve">Page </w:t>
    </w:r>
    <w:r>
      <w:rPr>
        <w:rFonts w:ascii="Arial" w:cs="Arial" w:eastAsia="Arial" w:hAnsi="Arial"/>
        <w:color w:val="333333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2E75B6"/>
        <w:sz w:val="16"/>
        <w:szCs w:val="16"/>
      </w:rPr>
      <w:t xml:space="preserve">ebrora.com</w:t>
    </w:r>
    <w:r>
      <w:t xml:space="preserve">	</w:t>
    </w:r>
    <w:r>
      <w:rPr>
        <w:rFonts w:ascii="Arial" w:cs="Arial" w:eastAsia="Arial" w:hAnsi="Arial"/>
        <w:i/>
        <w:iCs/>
        <w:color w:val="333333"/>
        <w:sz w:val="16"/>
        <w:szCs w:val="16"/>
      </w:rPr>
      <w:t xml:space="preserve">Site Waste Management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Waste Management Plan</dc:title>
  <dc:subject>UK Construction Template</dc:subject>
  <dc:creator>ebrora.com</dc:creator>
  <cp:keywords>construction, template, UK, SWMP, site waste management plan, waste duty of care, Environmental Protection Act 1990, waste transfer notes, recycling</cp:keywords>
  <dc:description>Free UK construction template by Ebrora. Download more at ebrora.com</dc:description>
  <cp:lastModifiedBy>ebrora.com</cp:lastModifiedBy>
  <cp:revision>1</cp:revision>
  <dcterms:created xsi:type="dcterms:W3CDTF">2026-03-26T21:43:46.873Z</dcterms:created>
  <dcterms:modified xsi:type="dcterms:W3CDTF">2026-03-26T21:43:46.874Z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