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Fire Risk Assessment Checklist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In accordance with the Regulatory Reform (Fire Safety) Order 2005 and HSE guidance for construction sites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FRA-CHK-001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full site address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A: Fire Prevention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combustible materials stored away from ignition sources and in designated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Flammable liquids stored in fire-rated cabinets or bunded areas with appropriate signage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 works controlled under a valid hot works permit with fire watch in place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heating equipment positioned safely away from combustible materials with adequate clearance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Electrical installations inspected and certified; no overloaded sockets or trailing cables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Portable electrical equipment PAT tested and in date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Smoking restricted to designated smoking areas only; signage displayed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LPG cylinders stored upright in well-ventilated cages away from buildings and drains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and rubbish cleared regularly to prevent accumulation of combustible materials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Dust extraction systems in place and functioning where timber or other combustible dust generated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buildings (offices, stores) adequately separated or fire-rated per site fire plan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evidence of arson risk (site security adequate, perimeter fencing intact, lighting operational)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B: Fire Detection and Alarm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alarm system installed, tested weekly, and recorded in fire log book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 / heat detectors installed and appropriate for the environment (e.g., heat detectors in dusty areas)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call points located at exits and along escape routes; clearly visible and unobstructed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alarm audible in all areas of the site including remote locations and welfare units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Arrangements in place to alert workers who may not hear the alarm (e.g., lone workers, noisy areas)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detection and alarm system maintained by competent person at required intervals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C: Firefighting Equipment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Appropriate fire extinguishers provided for fire risks present (e.g., water, CO2, foam, powder)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extinguishers located on escape routes, at fire points, and near high-risk activities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fire extinguishers inspected monthly (visual check) and annually by competent person; in date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extinguishers clearly signed and unobstructed at all times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blankets provided in kitchen/canteen areas and near hot works locations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Dry riser / wet riser or hydrant available and accessible (where applicable)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Personnel trained in use of fire extinguishers and firefighting equipment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D: Escape Routes and Emergency Exits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Escape routes identified, clearly marked, and free from obstruction at all times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exit doors open in the direction of travel and are not locked or fastened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Emergency lighting installed along escape routes and tested monthly (functional and recorded)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exit signs illuminated and visible from all points along escape routes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Assembly point(s) identified, clearly signed, and located at a safe distance from buildings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Travel distances to exits do not exceed maximum permitted distances (typically 25m for high risk, 45m for normal risk)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Escape routes protected from fire (fire-rated construction, fire doors, intumescent seals where required)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Stairways and corridors clear of storage and combustible materials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escape routes well-lit and maintained (free from ice, mud, and trip hazards)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E: Emergency Plan and Procedures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fire and emergency plan prepared, documented, and communicated to all workers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wardens / marshals appointed in sufficient numbers and identifiable (e.g., hi-vis tabards)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wardens trained in their duties including sweep procedures and roll call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evacuation drill conducted at appropriate intervals (at least every 6 months)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Drill records maintained with date, time, evacuation time, and issues identified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Procedures in place for accounting for all persons on site during an evacuation (visitor register, signing in/out)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and rescue service access maintained; routes kept clear for emergency vehicles at all times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Arrangements for persons with disabilities or mobility restrictions included in the fire plan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details for emergency services displayed prominently on site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Arrangements for informing the fire service of site-specific hazards (e.g., asbestos, chemicals, LPG)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F: Housekeeping and Fire Spread Prevention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housekeeping maintained to a high standard across all site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Waste skips located away from buildings and emptied regularly to prevent fire loading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structures (scaffolding sheeting, temporary roofing) reviewed for fire spread risk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Cladding and insulation materials checked for fire rating and compliance with current regulations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Penetrations through fire-rated walls and floors adequately fire-stopped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Actions Arising from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2000"/>
        <w:gridCol w:w="2000"/>
        <w:gridCol w:w="200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Person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20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 or observations.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Approval and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3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Reviewer / Approver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Fire Risk Assessment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 Risk Assessment Checklist</dc:title>
  <dc:subject>UK Construction Template</dc:subject>
  <dc:creator>ebrora.com</dc:creator>
  <cp:keywords>construction, template, UK, fire risk assessment, checklist, fire safety, Regulatory Reform Fire Safety Order 2005</cp:keywords>
  <dc:description>Free UK construction template by Ebrora. Download more at ebrora.com</dc:description>
  <cp:lastModifiedBy>ebrora.com</cp:lastModifiedBy>
  <cp:revision>1</cp:revision>
  <dcterms:created xsi:type="dcterms:W3CDTF">2026-03-26T20:44:36.062Z</dcterms:created>
  <dcterms:modified xsi:type="dcterms:W3CDTF">2026-03-26T20:44:36.062Z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