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Lone Working Risk Assessment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Health and Safety at Work etc. Act 1974 and the Management of Health and Safety at Work Regulations 1999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LW-RA-001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 location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Lone Working Activity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Lone Worker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 / Trade: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/ Task: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work activity to be undertaken alone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Date(s) of Lone Working: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to 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Working Hours: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07:00–18:00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Reason for Lone Working: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Explain why the task requires or results in lone working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Nearest Other Workers: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proximity and location of other personnel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Suitability for Lone Working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Suitability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work activity has been assessed and confirmed as suitable for lone working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Activities prohibited for lone working have been identified and communicated (e.g., confined space entry, work at height requiring rescue, hot works, electrical work on live equipment)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lone worker is competent, experienced, and trained for the specific task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lone worker has no known medical condition that could increase risk (e.g., epilepsy, heart condition, diabetes requiring monitoring)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fitness to work assessment has been completed where appropriate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lone worker has been consulted and has agreed to the lone working arrangements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lone worker is not a young worker (under 18) unless specific controls are in place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Communication and Monitoring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Reliable communication system in place (mobile phone, two-way radio, satellite phone)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equipment tested and confirmed working before lone work commences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Check-in / call-in schedule established with defined intervals (e.g., every 30 minutes, hourly)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procedure defined if check-in is missed (who to contact, when to escalate, emergency response)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Lone worker monitoring device issued where appropriate (GPS tracker, man-down alarm, personal alarm)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 or buddy nominated and briefed on the lone working arrangements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details for the lone worker, supervisor, and emergency services documented and accessible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Out-of-hours contact arrangements in place if lone working extends beyond normal working hours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Check-In Schedule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the check-in frequency and record each contact. If a check-in is missed, the escalation procedure must be activated immediately.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Check-In Frequency: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Every 30 minutes / Every hour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Check-In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Phone call, radio, text message, app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Check-In Contact Person: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phone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Missed Check-In Action: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escalation procedure (e.g., phone call, site visit, emergency services after X minutes)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106"/>
        <w:gridCol w:w="1500"/>
        <w:gridCol w:w="18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Status / Location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Made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Contacted By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Site Security and Location Risks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/ Location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area assessed for security risks (trespass, theft, violence, anti-social behaviour)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and egress routes safe and unobstructed for lone worker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lighting in the work area and along access routes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Lone worker briefed on site security arrangements (gates, alarms, CCTV, security patrols)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Lone worker has means to secure the work area if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of violence from members of the public or third parties assessed and mitigated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Arrangements for working in remote or isolated locations considered (terrain, distance from help)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Emergency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Emergency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procedures specific to lone working documented and briefed to the lone worker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kit and provisions available at the work location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Lone worker trained in basic first aid and emergency response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to nearest hospital / A&amp;E known and communicated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services can access the lone working location (directions, postcode, grid reference provided)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Rescue plan in place for foreseeable emergencies (e.g., injury, illness, entrapment, adverse weather)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evacuation arrangements considered for lone worker scenario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Procedure in place for reporting incidents and near misses when working alone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Risk Assessment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Identify hazards specific to the lone working situation. Risk = Likelihood (L) x Severity (S).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60"/>
        <w:gridCol w:w="960"/>
        <w:gridCol w:w="1846"/>
        <w:gridCol w:w="434"/>
        <w:gridCol w:w="434"/>
        <w:gridCol w:w="542"/>
        <w:gridCol w:w="1820"/>
        <w:gridCol w:w="440"/>
        <w:gridCol w:w="440"/>
        <w:gridCol w:w="57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at Risk</w:t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Controls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Controls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Lone Worker (Acknowledgement)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/ Line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Lone Working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Lone Working Risk Assessment</dc:title>
  <dc:subject>UK Construction Template</dc:subject>
  <dc:creator>ebrora.com</dc:creator>
  <cp:keywords>construction, template, UK, lone working, risk assessment, HSWA 1974, MHSWR 1999, lone worker, communication, check-in</cp:keywords>
  <dc:description>Free UK construction template by Ebrora. Download more at ebrora.com</dc:description>
  <cp:lastModifiedBy>ebrora.com</cp:lastModifiedBy>
  <cp:revision>1</cp:revision>
  <dcterms:created xsi:type="dcterms:W3CDTF">2026-03-26T21:11:02.023Z</dcterms:created>
  <dcterms:modified xsi:type="dcterms:W3CDTF">2026-03-26T21:11:02.024Z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