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Generic Risk Assessment Form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In accordance with the Management of Health and Safety at Work Regulations 1999 and CDM 2015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Reference: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RA-GEN-001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Project Name: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project name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Contract Number: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contract number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name and role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Approved By: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name and role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1. Activity / Task Description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Activity / Task: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Describe the work activity being assessed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Specify the location(s) where the activity takes place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Duration / Frequency: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Daily, Weekly, One-off task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Persons Affected: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Operatives, Subcontractors, Public, Visitors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Reference Documents: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Method statement ref., COSHH assessment, Manufacturer data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2. Risk Rating Matrix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Use the matrix below to calculate risk ratings. Risk = Likelihood (L) x Severity (S). Record initial risk before additional controls and residual risk after additional controls.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1200"/>
        <w:gridCol w:w="1200"/>
        <w:gridCol w:w="120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 / Severity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1 - Rare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2 - Unlikely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3 - Possible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4 - Likely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5 - Almost Certain</w:t>
            </w:r>
          </w:p>
        </w:tc>
      </w:tr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5 - Fatal / Catastrophic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C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4 - Major Injury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C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3 - Over 7-Day Injury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C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C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2 - Minor Injury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C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1 - Negligible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92D05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Risk Rating Action Levels:  </w:t>
      </w:r>
      <w:r>
        <w:rPr>
          <w:rFonts w:ascii="Arial" w:cs="Arial" w:eastAsia="Arial" w:hAnsi="Arial"/>
          <w:color w:val="548235"/>
          <w:sz w:val="20"/>
          <w:szCs w:val="20"/>
        </w:rPr>
        <w:t xml:space="preserve">1–4 Low (Acceptable) </w:t>
      </w:r>
      <w:r>
        <w:rPr>
          <w:rFonts w:ascii="Arial" w:cs="Arial" w:eastAsia="Arial" w:hAnsi="Arial"/>
          <w:sz w:val="20"/>
          <w:szCs w:val="20"/>
        </w:rPr>
        <w:t xml:space="preserve">| </w:t>
      </w:r>
      <w:r>
        <w:rPr>
          <w:rFonts w:ascii="Arial" w:cs="Arial" w:eastAsia="Arial" w:hAnsi="Arial"/>
          <w:color w:val="BF8F00"/>
          <w:sz w:val="20"/>
          <w:szCs w:val="20"/>
        </w:rPr>
        <w:t xml:space="preserve">5–9 Medium (Monitor &amp; Review) </w:t>
      </w:r>
      <w:r>
        <w:rPr>
          <w:rFonts w:ascii="Arial" w:cs="Arial" w:eastAsia="Arial" w:hAnsi="Arial"/>
          <w:sz w:val="20"/>
          <w:szCs w:val="20"/>
        </w:rPr>
        <w:t xml:space="preserve">| </w:t>
      </w:r>
      <w:r>
        <w:rPr>
          <w:rFonts w:ascii="Arial" w:cs="Arial" w:eastAsia="Arial" w:hAnsi="Arial"/>
          <w:color w:val="C55A11"/>
          <w:sz w:val="20"/>
          <w:szCs w:val="20"/>
        </w:rPr>
        <w:t xml:space="preserve">10–15 High (Immediate Action Required) </w:t>
      </w:r>
      <w:r>
        <w:rPr>
          <w:rFonts w:ascii="Arial" w:cs="Arial" w:eastAsia="Arial" w:hAnsi="Arial"/>
          <w:sz w:val="20"/>
          <w:szCs w:val="20"/>
        </w:rPr>
        <w:t xml:space="preserve">| </w:t>
      </w:r>
      <w:r>
        <w:rPr>
          <w:rFonts w:ascii="Arial" w:cs="Arial" w:eastAsia="Arial" w:hAnsi="Arial"/>
          <w:color w:val="FF0000"/>
          <w:sz w:val="20"/>
          <w:szCs w:val="20"/>
        </w:rPr>
        <w:t xml:space="preserve">16–25 Very High (Stop Work)</w:t>
      </w:r>
    </w:p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3. Risk Assessment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Identify all foreseeable hazards, persons at risk, existing control measures, and determine whether additional controls are required to reduce risk to as low as reasonably practicable (ALARP).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0"/>
        <w:gridCol w:w="1476"/>
        <w:gridCol w:w="976"/>
        <w:gridCol w:w="1840"/>
        <w:gridCol w:w="434"/>
        <w:gridCol w:w="434"/>
        <w:gridCol w:w="542"/>
        <w:gridCol w:w="1816"/>
        <w:gridCol w:w="434"/>
        <w:gridCol w:w="434"/>
        <w:gridCol w:w="550"/>
      </w:tblGrid>
      <w:tr>
        <w:trPr>
          <w:tblHeader/>
        </w:trP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Identified</w:t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Persons at Risk</w:t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Existing Control Measures</w:t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Additional Control Measures</w:t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</w:t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4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97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1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5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4. Emergency Procedures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First Aid Arrangements: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Describe first aid provisions, location of first aid kits, and names of trained first aiders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Emergency Contact: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Name, phone number, and role of emergency contact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Fire Assembly Point: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Specify the muster point location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/ Evacuation Plan: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Summarise evacuation or rescue procedures relevant to this activity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5. Communication and Briefing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Briefing Method: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Toolbox talk, pre-task briefing, site induction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Briefing Date: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Briefed By: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Name and role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6. PPE Requirements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List all personal protective equipment required for this activity. PPE must be considered as a last resort after all other controls in the hierarchy have been applied.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PPE Item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 / Specification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 hat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397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High-visibility vest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ISO 20471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Safety boots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ISO 20345 S3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Safety glasses / goggles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166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Hearing protection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352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Gloves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 388</w:t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Additional PPE if required</w:t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4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7. Monitoring and Review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This risk assessment must be reviewed at regular intervals or when any of the following occur: a change in the work activity, a near miss or incident, new information about risks, or changes to legislation or best practice. Record all reviews below.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5006"/>
      </w:tblGrid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Reviewed By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 Made</w:t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8. Approval and Sign-Off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This risk assessment has been completed, reviewed, and approved by the persons listed below. All identified control measures must be implemented before work commences.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53"/>
        <w:gridCol w:w="2000"/>
        <w:gridCol w:w="2353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Assessor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Reviewer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Approver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9. Notes / Additional Comments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2400" w:hRule="atLeast"/>
        </w:trPr>
        <w:tc>
          <w:tcPr>
            <w:tcW w:type="dxa" w:w="9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additional comments, observations, or supplementary information here.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Document Control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500"/>
        <w:gridCol w:w="5506"/>
      </w:tblGrid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of Change</w:t>
            </w:r>
          </w:p>
        </w:tc>
      </w:tr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DD/MM/YYYY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issue</w:t>
            </w:r>
          </w:p>
        </w:tc>
      </w:tr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333333"/>
        <w:sz w:val="14"/>
        <w:szCs w:val="14"/>
      </w:rPr>
      <w:t xml:space="preserve">Free Construction Template — Download more at ebrora.com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Arial" w:cs="Arial" w:eastAsia="Arial" w:hAnsi="Arial"/>
        <w:color w:val="333333"/>
        <w:sz w:val="14"/>
        <w:szCs w:val="14"/>
      </w:rPr>
      <w:t xml:space="preserve">Page </w:t>
    </w:r>
    <w:r>
      <w:rPr>
        <w:rFonts w:ascii="Arial" w:cs="Arial" w:eastAsia="Arial" w:hAnsi="Arial"/>
        <w:color w:val="333333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2E75B6"/>
        <w:sz w:val="16"/>
        <w:szCs w:val="16"/>
      </w:rPr>
      <w:t xml:space="preserve">ebrora.com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i/>
        <w:iCs/>
        <w:color w:val="333333"/>
        <w:sz w:val="16"/>
        <w:szCs w:val="16"/>
      </w:rPr>
      <w:t xml:space="preserve">Generic Risk Assessment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Risk Assessment Form</dc:title>
  <dc:subject>UK Construction Template</dc:subject>
  <dc:creator>ebrora.com</dc:creator>
  <cp:keywords>construction, template, UK, risk assessment, health and safety, generic risk assessment, CDM 2015, HSE</cp:keywords>
  <dc:description>Free UK construction template by Ebrora. Download more at ebrora.com</dc:description>
  <cp:lastModifiedBy>ebrora.com</cp:lastModifiedBy>
  <cp:revision>1</cp:revision>
  <dcterms:created xsi:type="dcterms:W3CDTF">2026-03-26T20:42:46.535Z</dcterms:created>
  <dcterms:modified xsi:type="dcterms:W3CDTF">2026-03-26T20:42:46.536Z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