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Partial Possession Agreement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Form of Contract: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JCT D&amp;B, NEC4 ECC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Partial Possession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 / Client: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client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contractor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Part of Works Taken into Possession: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specific part of the works being taken into partial possession, including areas, buildings, zones, or sections.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Relevant Part Shown on Drawing: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drawing number and revision clearly delineating the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Partial Possession: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Value of Relevant Part (£):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agreed value of the part being taken into possession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Liability Period Start: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 (typically the date of partial possession)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Defects Liability Period End: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Contractual Requirements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Consent of the contractor obtained for partial possession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Written agreement between employer and contractor executed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Relevant contract clause identified and referenced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Defects liability period for this part confirmed and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Retention release arrangements for this part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Liquidated damages apportionment agreed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Insurance responsibilities for the part transferred to employer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and responsibility for the part transferred to employer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Effect on practical completion date for the remainder assessed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Subcontractors notified of partial possession arrangements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Completion of Works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works within the part substantially complete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Snagging list prepared and issued for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Outstanding snagging items do not prevent safe occupation or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statutory inspections and approvals obtained for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Building control sign-off for the part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risk assessment completed for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Commissioning and testing complete for all systems in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M&amp;E systems within the part operational and handed 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Water quality testing complete (Legionella, chlorination as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lighting and fire alarm tested within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Clean and fit for occupation / 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Handover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As-built drawings for the part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O&amp;M manuals for equipment within the part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 and commissioning certificates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Warranty and guarantee information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Health and safety file contributions submitted for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Training delivered to client / end user for systems within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Keys, access cards, and security items for the part handed over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Meter readings taken and utilities transferred for the part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safety documentation and evacuation plans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Asset register data for the part provided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Interface and Access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Boundary between part taken into possession and remaining works defined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Physical demarcation (hoarding, fencing, barriers) installed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access for employer and contractor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pedestrian routes for both parties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arrangements for the interface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Noise, dust, and vibration controls for remaining works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updated to reflect shared occupancy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escape routes from both areas maintained and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Utility supplies to both areas confirmed as independent or managed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Communication protocol between contractor and employer agreed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Outstanding Defects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2000"/>
        <w:gridCol w:w="2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Signatures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Both parties confirm their agreement to partial possession of the relevant part of the works as described above, subject to the conditions and outstanding items recorded in this checklist.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Employer / Client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Contractor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 Administrator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Partial Possession Agreement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Partial Possession Agreement Checklist</dc:title>
  <dc:subject>UK Construction Template</dc:subject>
  <dc:creator>ebrora.com</dc:creator>
  <cp:keywords>construction, template, UK, partial possession, sectional completion, handover, practical completion, JCT, NEC</cp:keywords>
  <dc:description>Free UK construction template by Ebrora. Download more at ebrora.com</dc:description>
  <cp:lastModifiedBy>ebrora.com</cp:lastModifiedBy>
  <cp:revision>1</cp:revision>
  <dcterms:created xsi:type="dcterms:W3CDTF">2026-04-03T21:09:22.652Z</dcterms:created>
  <dcterms:modified xsi:type="dcterms:W3CDTF">2026-04-03T21:09:22.653Z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