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2A4A"/>
          <w:sz w:val="56"/>
          <w:szCs w:val="56"/>
        </w:rPr>
        <w:t xml:space="preserve">Chemical Clean and Flushing</w:t>
      </w:r>
    </w:p>
    <w:p>
      <w:pPr>
        <w:spacing w:after="200"/>
      </w:pPr>
      <w:r>
        <w:rPr>
          <w:rFonts w:ascii="Arial" w:cs="Arial" w:eastAsia="Arial" w:hAnsi="Arial"/>
          <w:b/>
          <w:bCs/>
          <w:color w:val="1B2A4A"/>
          <w:sz w:val="56"/>
          <w:szCs w:val="56"/>
        </w:rPr>
        <w:t xml:space="preserve">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Carried Out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Witnessed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System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System Name /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LTHW heating system, CHW system, process pipework loop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System Description: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the system being cleaned: pipe materials, sizes, length, equipment served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P&amp;ID / Drawing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relevant P&amp;ID or schematic drawing numbers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Pipe Material: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Mild steel, copper, stainless steel, GRP, PE, ductile iron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System Volume (approx.):</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litres or m³</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Design Operating Temperature: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Design Operating Pressure: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Cleaning Specification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BSRIA BG 29, project specification clause</w:t>
            </w:r>
          </w:p>
        </w:tc>
      </w:tr>
    </w:tbl>
    <w:p>
      <w:pPr>
        <w:spacing w:after="80" w:before="80"/>
      </w:pPr>
    </w:p>
    <w:p>
      <w:pPr>
        <w:pStyle w:val="Heading1"/>
        <w:spacing w:after="120" w:before="240"/>
      </w:pPr>
      <w:r>
        <w:rPr>
          <w:rFonts w:ascii="Arial" w:cs="Arial" w:eastAsia="Arial" w:hAnsi="Arial"/>
          <w:b/>
          <w:bCs/>
          <w:color w:val="1B2A4A"/>
          <w:sz w:val="32"/>
          <w:szCs w:val="32"/>
        </w:rPr>
        <w:t xml:space="preserve">2. Pre-Clean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Check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System pressure tested and leak-free before cleaning commences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strainers, Y-strainers, and temporary filters installed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Sensitive equipment isolated or bypassed (flow meters, control valves, heat exchangers)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Chemical dosing equipment set up and connected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Water supply connected and adequate for filling and flushing</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Drain points identified and discharge route approved (trade effluent consent if required)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COSHH assessment available for all cleaning chemicals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PPE available for chemical handling (gloves, goggles, overalls, face shield)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spill kit and eye wash station available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operatives briefed on the cleaning procedure and chemical hazards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flushing connections installed where required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Air vents opened and system fully vented before filling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3. Chemical Clean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Cleaning Chemical: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chemical name and product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Chemical Manufacturer: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manufacturer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Chemical Batch No:</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batch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Dosing Concentration: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 by volume, ppm, mg/l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Volume of Chemical Used: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litres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Circulation Temperature: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°C (if heated circulation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Circulation Duration: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Circulation Start Time: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Date: DD/MM/YYYY  Time: HH:MM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Circulation End Time: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Date: DD/MM/YYYY  Time: HH:MM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Flow Velocity Achieved: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m/s (minimum 1.0 m/s recommended for effective cleaning)</w:t>
            </w:r>
          </w:p>
        </w:tc>
      </w:tr>
    </w:tbl>
    <w:p>
      <w:pPr>
        <w:spacing w:after="80" w:before="80"/>
      </w:pPr>
    </w:p>
    <w:p>
      <w:pPr>
        <w:pStyle w:val="Heading1"/>
        <w:spacing w:after="120" w:before="240"/>
      </w:pPr>
      <w:r>
        <w:rPr>
          <w:rFonts w:ascii="Arial" w:cs="Arial" w:eastAsia="Arial" w:hAnsi="Arial"/>
          <w:b/>
          <w:bCs/>
          <w:color w:val="1B2A4A"/>
          <w:sz w:val="32"/>
          <w:szCs w:val="32"/>
        </w:rPr>
        <w:t xml:space="preserve">4. Flushing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6"/>
        <w:gridCol w:w="1200"/>
        <w:gridCol w:w="1200"/>
        <w:gridCol w:w="1200"/>
        <w:gridCol w:w="20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Flush No.</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12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Start Time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End Time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Duration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Water Vol m³</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Observations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1</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3</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5</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7</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Flush 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w:t>
            </w:r>
          </w:p>
        </w:tc>
        <w:tc>
          <w:tcPr>
            <w:tcW w:type="dxa" w:w="1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Water Quality Monitoring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6"/>
        <w:gridCol w:w="1200"/>
        <w:gridCol w:w="1200"/>
        <w:gridCol w:w="1200"/>
        <w:gridCol w:w="1200"/>
        <w:gridCol w:w="10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Sample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Date/Time</w:t>
            </w:r>
          </w:p>
        </w:tc>
        <w:tc>
          <w:tcPr>
            <w:tcW w:type="dxa" w:w="1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pH</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TDS ppm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Turbidity NTU</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Iron ppm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Conductivity</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Appearance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Pre-clean (fill water)</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During clean (1 hr)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During clean (mid-point)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End of clean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Post-flush 1</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Post-flush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Post-flush 3</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Final (acceptance)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µS/cm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6. Acceptance Criteria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6"/>
        <w:gridCol w:w="2000"/>
        <w:gridCol w:w="2000"/>
        <w:gridCol w:w="2000"/>
      </w:tblGrid>
      <w:tr>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Acceptance Limit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Final Result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Pass / Fail</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6.5 – 8.5 (or as specified)</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dissolved solids (TDS)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&lt; 100 ppm above mains water (or as specified)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Turbidity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&lt; 5 NTU (or as specified)</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Iron content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&lt; 1 ppm (or as specified)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Appearance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Clear, free from debris and discolouration</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r>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Strainer debris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Clean – no significant material on strainer mesh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 / F</w:t>
            </w:r>
          </w:p>
        </w:tc>
      </w:tr>
    </w:tbl>
    <w:p>
      <w:pPr>
        <w:spacing w:after="80" w:before="80"/>
      </w:pPr>
    </w:p>
    <w:p>
      <w:pPr>
        <w:pStyle w:val="Heading1"/>
        <w:spacing w:after="120" w:before="240"/>
      </w:pPr>
      <w:r>
        <w:rPr>
          <w:rFonts w:ascii="Arial" w:cs="Arial" w:eastAsia="Arial" w:hAnsi="Arial"/>
          <w:b/>
          <w:bCs/>
          <w:color w:val="1B2A4A"/>
          <w:sz w:val="32"/>
          <w:szCs w:val="32"/>
        </w:rPr>
        <w:t xml:space="preserve">7. Post-Clean Treatment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Inhibitor Chemical:</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inhibitor name and product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Inhibitor Manufacturer: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manufacturer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Dosing Concentration: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ppm or ml per litre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Dosed: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Inhibitor Test Result: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ppm (confirm within recommended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Biocide Dosed?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state product and concentration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System Left Full and Pressurised?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r>
    </w:tbl>
    <w:p>
      <w:pPr>
        <w:spacing w:after="80" w:before="80"/>
      </w:pPr>
    </w:p>
    <w:p>
      <w:pPr>
        <w:pStyle w:val="Heading1"/>
        <w:spacing w:after="120" w:before="240"/>
      </w:pPr>
      <w:r>
        <w:rPr>
          <w:rFonts w:ascii="Arial" w:cs="Arial" w:eastAsia="Arial" w:hAnsi="Arial"/>
          <w:b/>
          <w:bCs/>
          <w:color w:val="1B2A4A"/>
          <w:sz w:val="32"/>
          <w:szCs w:val="32"/>
        </w:rPr>
        <w:t xml:space="preserve">8. Waste Disposal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Waste Water Disposal Method: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Foul drain (with consent), tanker removal, treatment on 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Trade Effluent Consent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consent reference or 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Volume of Waste Water: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m³</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Neutralisation Required?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pH adjusted to 6–9 before discharge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Waste Transfer Note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WTN reference or N/A</w:t>
            </w:r>
          </w:p>
        </w:tc>
      </w:tr>
    </w:tbl>
    <w:p>
      <w:pPr>
        <w:spacing w:after="80" w:before="80"/>
      </w:pPr>
    </w:p>
    <w:p>
      <w:pPr>
        <w:pStyle w:val="Heading1"/>
        <w:spacing w:after="120" w:before="240"/>
      </w:pPr>
      <w:r>
        <w:rPr>
          <w:rFonts w:ascii="Arial" w:cs="Arial" w:eastAsia="Arial" w:hAnsi="Arial"/>
          <w:b/>
          <w:bCs/>
          <w:color w:val="1B2A4A"/>
          <w:sz w:val="32"/>
          <w:szCs w:val="32"/>
        </w:rPr>
        <w:t xml:space="preserve">9. Sign-Off</w:t>
      </w:r>
    </w:p>
    <w:p>
      <w:pPr>
        <w:spacing w:after="80" w:before="60"/>
      </w:pPr>
      <w:r>
        <w:rPr>
          <w:rFonts w:ascii="Arial" w:cs="Arial" w:eastAsia="Arial" w:hAnsi="Arial"/>
          <w:sz w:val="20"/>
          <w:szCs w:val="20"/>
        </w:rPr>
        <w:t xml:space="preserve">This record confirms that the chemical clean and flushing has been completed in accordance with the specified procedure. Final water quality results meet the acceptance criteria and the system is ready for commissioning.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Cleaning Contractor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Engineer / Witness</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Company: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company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10.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Chemical Clean and Flushing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Clean and Flushing Record</dc:title>
  <dc:subject>UK Construction Template</dc:subject>
  <dc:creator>ebrora.com</dc:creator>
  <cp:keywords>construction, template, UK, chemical clean, flushing, record, MEICA, commissioning, pipework, BSRIA, pre-commission</cp:keywords>
  <dc:description>Free UK construction template by Ebrora. Download more at ebrora.com</dc:description>
  <cp:lastModifiedBy>ebrora.com</cp:lastModifiedBy>
  <cp:revision>1</cp:revision>
  <dcterms:created xsi:type="dcterms:W3CDTF">2026-04-04T04:48:54.348Z</dcterms:created>
  <dcterms:modified xsi:type="dcterms:W3CDTF">2026-04-04T04:48:54.349Z</dcterms:modified>
</cp:coreProperties>
</file>

<file path=docProps/custom.xml><?xml version="1.0" encoding="utf-8"?>
<Properties xmlns="http://schemas.openxmlformats.org/officeDocument/2006/custom-properties" xmlns:vt="http://schemas.openxmlformats.org/officeDocument/2006/docPropsVTypes"/>
</file>