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Constraint Resolution Action Record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identifying, tracking, and resolving constraints that could prevent planned activities from starting on time. Aligned with Last Planner System / make-ready planning principles.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CONST-LOG-001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Reporting Period: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Week commencing 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Constraint Categories (Reference)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6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 Description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</w:t>
            </w:r>
          </w:p>
        </w:tc>
        <w:tc>
          <w:tcPr>
            <w:tcW w:type="dxa" w:w="8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Information — Drawings, specifications, RFI responses, design changes not yet received or approved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8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Procurement — Materials, equipment, or plant not yet ordered, in transit, or delivered to site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</w:t>
            </w:r>
          </w:p>
        </w:tc>
        <w:tc>
          <w:tcPr>
            <w:tcW w:type="dxa" w:w="8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Subcontractor — Subcontractor not mobilised, insufficient resources, access issues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</w:t>
            </w:r>
          </w:p>
        </w:tc>
        <w:tc>
          <w:tcPr>
            <w:tcW w:type="dxa" w:w="8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— Work area not available due to preceding work incomplete, occupied, or restricted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</w:t>
            </w:r>
          </w:p>
        </w:tc>
        <w:tc>
          <w:tcPr>
            <w:tcW w:type="dxa" w:w="8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Permits — Permits to work, consents, or approvals not yet in place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</w:t>
            </w:r>
          </w:p>
        </w:tc>
        <w:tc>
          <w:tcPr>
            <w:tcW w:type="dxa" w:w="8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 — Plant or equipment not available, not suitable, or not inspected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</w:t>
            </w:r>
          </w:p>
        </w:tc>
        <w:tc>
          <w:tcPr>
            <w:tcW w:type="dxa" w:w="8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Labour — Insufficient or incorrectly skilled labour available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</w:t>
            </w:r>
          </w:p>
        </w:tc>
        <w:tc>
          <w:tcPr>
            <w:tcW w:type="dxa" w:w="8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Weather — Weather conditions preventing planned activity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TW</w:t>
            </w:r>
          </w:p>
        </w:tc>
        <w:tc>
          <w:tcPr>
            <w:tcW w:type="dxa" w:w="8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Works — TW design, checking, or installation not complete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QA</w:t>
            </w:r>
          </w:p>
        </w:tc>
        <w:tc>
          <w:tcPr>
            <w:tcW w:type="dxa" w:w="8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— Hold point, inspection, or test not yet completed or approved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</w:t>
            </w:r>
          </w:p>
        </w:tc>
        <w:tc>
          <w:tcPr>
            <w:tcW w:type="dxa" w:w="8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— Client decision, approval, or information outstanding</w:t>
            </w:r>
          </w:p>
        </w:tc>
      </w:tr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OT</w:t>
            </w:r>
          </w:p>
        </w:tc>
        <w:tc>
          <w:tcPr>
            <w:tcW w:type="dxa" w:w="8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Other — Any constraint not covered by the above categories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Planner / Coordinator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Constraint Resolution Register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000"/>
        <w:gridCol w:w="2500"/>
        <w:gridCol w:w="1800"/>
        <w:gridCol w:w="1000"/>
        <w:gridCol w:w="1500"/>
        <w:gridCol w:w="1000"/>
        <w:gridCol w:w="1638"/>
        <w:gridCol w:w="10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Raised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Activity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Date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Action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Resolution Date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Priority: </w:t>
      </w:r>
      <w:r>
        <w:rPr>
          <w:rFonts w:ascii="Arial" w:cs="Arial" w:eastAsia="Arial" w:hAnsi="Arial"/>
          <w:color w:val="CC0000"/>
          <w:sz w:val="20"/>
          <w:szCs w:val="20"/>
        </w:rPr>
        <w:t xml:space="preserve">1 = Critical (blocks activity this week) </w:t>
      </w:r>
      <w:r>
        <w:rPr>
          <w:rFonts w:ascii="Arial" w:cs="Arial" w:eastAsia="Arial" w:hAnsi="Arial"/>
          <w:color w:val="BF8F00"/>
          <w:sz w:val="20"/>
          <w:szCs w:val="20"/>
        </w:rPr>
        <w:t xml:space="preserve">| 2 = High (blocks activity within 2 weeks) </w:t>
      </w:r>
      <w:r>
        <w:rPr>
          <w:rFonts w:ascii="Arial" w:cs="Arial" w:eastAsia="Arial" w:hAnsi="Arial"/>
          <w:color w:val="548235"/>
          <w:sz w:val="20"/>
          <w:szCs w:val="20"/>
        </w:rPr>
        <w:t xml:space="preserve">| 3 = Medium (blocks activity within 4 weeks) </w:t>
      </w:r>
      <w:r>
        <w:rPr>
          <w:rFonts w:ascii="Arial" w:cs="Arial" w:eastAsia="Arial" w:hAnsi="Arial"/>
          <w:sz w:val="20"/>
          <w:szCs w:val="20"/>
        </w:rPr>
        <w:t xml:space="preserve">| Status: Open / In Progress / Resolved / Escalated</w:t>
      </w:r>
    </w:p>
    <w:sectPr>
      <w:headerReference w:type="default" r:id="rId9"/>
      <w:footerReference w:type="default" r:id="rId10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Constraint Resolution Action Record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Constraint Resolution Action Record —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Constraint Resolution Action Record</dc:title>
  <dc:subject>UK Construction Template</dc:subject>
  <dc:creator>ebrora.com</dc:creator>
  <cp:keywords>construction, template, UK, constraint log, resolution, action, lookahead, make-ready, last planner, lean construction</cp:keywords>
  <dc:description>Free UK construction template by Ebrora. Download more at ebrora.com</dc:description>
  <cp:lastModifiedBy>ebrora.com</cp:lastModifiedBy>
  <cp:revision>1</cp:revision>
  <dcterms:created xsi:type="dcterms:W3CDTF">2026-03-26T22:05:15.804Z</dcterms:created>
  <dcterms:modified xsi:type="dcterms:W3CDTF">2026-03-26T22:05:15.805Z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