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Milestone Achievement Report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formally recording the achievement (or non-achievement) of contractual and programme milestones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MAR-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to 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Programme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programme revision and data date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Milestone Achievement Tracker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all contractual key dates, programme milestones, and sectional completion dates. Update status each reporting period.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200"/>
        <w:gridCol w:w="1200"/>
        <w:gridCol w:w="1200"/>
        <w:gridCol w:w="1000"/>
        <w:gridCol w:w="19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Description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Date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Forecast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Date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 (days)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RAG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to Site / Mobilisation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Enabling Works Complete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Substructure Complete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Superstructure / Frame Complete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Watertight Envelope Achieved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M&amp;E Rough-In Complete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Fit-Out Complete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Works Complete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T&amp;C Commencement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Sectional Completion 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Sectional Completion 2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Practical Completion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Defects Certificate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RAG Status: </w:t>
      </w:r>
      <w:r>
        <w:rPr>
          <w:rFonts w:ascii="Arial" w:cs="Arial" w:eastAsia="Arial" w:hAnsi="Arial"/>
          <w:color w:val="548235"/>
          <w:sz w:val="20"/>
          <w:szCs w:val="20"/>
        </w:rPr>
        <w:t xml:space="preserve">Green = On or ahead of programme </w:t>
      </w:r>
      <w:r>
        <w:rPr>
          <w:rFonts w:ascii="Arial" w:cs="Arial" w:eastAsia="Arial" w:hAnsi="Arial"/>
          <w:color w:val="BF8F00"/>
          <w:sz w:val="20"/>
          <w:szCs w:val="20"/>
        </w:rPr>
        <w:t xml:space="preserve">| Amber = Forecast delay but recoverable </w:t>
      </w:r>
      <w:r>
        <w:rPr>
          <w:rFonts w:ascii="Arial" w:cs="Arial" w:eastAsia="Arial" w:hAnsi="Arial"/>
          <w:color w:val="CC0000"/>
          <w:sz w:val="20"/>
          <w:szCs w:val="20"/>
        </w:rPr>
        <w:t xml:space="preserve">| Red = Delay to completion, recovery plan required</w:t>
      </w:r>
    </w:p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Milestones Achieved This Reporting Period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all milestones achieved during this reporting period. For each, state: milestone name, planned date, actual date achieved, variance (days early/late), and any conditions or caveats (e.g., achieved subject to completion of outstanding snagging items).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Milestones at Risk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6"/>
        <w:gridCol w:w="1500"/>
        <w:gridCol w:w="1500"/>
        <w:gridCol w:w="1500"/>
        <w:gridCol w:w="2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at Risk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Forecast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 (days)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of Delay / Recovery Action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Recovery Plan (for delayed milestones)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For any milestones currently showing Red or Amber status, describe the recovery plan including: proposed acceleration measures, additional resources, revised working hours, re-sequencing of activities, and the expected impact on the overall completion date. State whether the recovery plan has been agreed with the client / engineer.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Milestones Due in Next Reporting Period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Due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Forecast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Prerequisite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 regarding programme status, contractual notifications issued, or client communications.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Planner / Programmer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Engineer (Acknowledgement)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Milestone Achievement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Achievement Report</dc:title>
  <dc:subject>UK Construction Template</dc:subject>
  <dc:creator>ebrora.com</dc:creator>
  <cp:keywords>construction, template, UK, milestone, achievement, report, programme, schedule, NEC, key dates, sectional completion</cp:keywords>
  <dc:description>Free UK construction template by Ebrora. Download more at ebrora.com</dc:description>
  <cp:lastModifiedBy>ebrora.com</cp:lastModifiedBy>
  <cp:revision>1</cp:revision>
  <dcterms:created xsi:type="dcterms:W3CDTF">2026-03-26T22:04:14.621Z</dcterms:created>
  <dcterms:modified xsi:type="dcterms:W3CDTF">2026-03-26T22:04:14.622Z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