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Shutdown Arrangements Plan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For planning and coordinating planned shutdowns, outages, and turnarounds on operational plant and infrastructure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SD-PLAN-001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/ asset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Shutdown Title: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Annual Maintenance Shutdown, Planned Outage, Tie-In Window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Planned Start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at 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Planned End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at 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days / hours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Shutdown Manager: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contact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Shutdown Scope of Work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scope of work to be completed during the shutdown. Include: systems/assets to be shut down, work packages and disciplines involved, tie-ins to existing systems, modifications, inspections, testing, and commissioning activities. Reference the shutdown work list.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Key Roles and Responsibilities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53"/>
        <w:gridCol w:w="3353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Organisation</w:t>
            </w:r>
          </w:p>
        </w:tc>
        <w:tc>
          <w:tcPr>
            <w:tcW w:type="dxa" w:w="3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Shutdown Manager</w:t>
            </w:r>
          </w:p>
        </w:tc>
        <w:tc>
          <w:tcPr>
            <w:tcW w:type="dxa" w:w="3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Shutdown Planner</w:t>
            </w:r>
          </w:p>
        </w:tc>
        <w:tc>
          <w:tcPr>
            <w:tcW w:type="dxa" w:w="3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Isolation Coordinator</w:t>
            </w:r>
          </w:p>
        </w:tc>
        <w:tc>
          <w:tcPr>
            <w:tcW w:type="dxa" w:w="3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Coordinator</w:t>
            </w:r>
          </w:p>
        </w:tc>
        <w:tc>
          <w:tcPr>
            <w:tcW w:type="dxa" w:w="3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Safety Advisor</w:t>
            </w:r>
          </w:p>
        </w:tc>
        <w:tc>
          <w:tcPr>
            <w:tcW w:type="dxa" w:w="3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Operations Representative</w:t>
            </w:r>
          </w:p>
        </w:tc>
        <w:tc>
          <w:tcPr>
            <w:tcW w:type="dxa" w:w="3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Commissioning Manager</w:t>
            </w:r>
          </w:p>
        </w:tc>
        <w:tc>
          <w:tcPr>
            <w:tcW w:type="dxa" w:w="3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 (Contractor)</w:t>
            </w:r>
          </w:p>
        </w:tc>
        <w:tc>
          <w:tcPr>
            <w:tcW w:type="dxa" w:w="3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Asset Owner Rep</w:t>
            </w:r>
          </w:p>
        </w:tc>
        <w:tc>
          <w:tcPr>
            <w:tcW w:type="dxa" w:w="3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Shutdown Programme Key Milestones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6"/>
        <w:gridCol w:w="1500"/>
        <w:gridCol w:w="1500"/>
        <w:gridCol w:w="2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Date / Time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Pre-shutdown preparation complete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 shutdown / process handover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Isolations applied and verified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Permits issued — shutdown work commences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path work complete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Non-critical work complete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De-isolation and reinstatement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Commissioning and testing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Operational handback / plant restart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Post-shutdown review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Pre-Shutdown Readiness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Readiness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Shutdown scope of work defined and frozen (no scope additions without formal change control)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Shutdown programme prepared, resource-loaded, and issued to all parties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path identified and communicated to shutdown team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materials, spares, and consumables pre-staged on site and verified against the work list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Specialist tools, equipment, and plant pre-ordered and confirmed available for the shutdown dates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Scaffolding and access requirements identified and erected before shutdown commences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permits to work pre-planned and permit packs prepared for Day 1 activities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Isolation schedules prepared and agreed with operations / asset owner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Labour resources confirmed: all trades, supervisors, and management mobilised and inducted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Subcontractor contracts awarded and mobilisation plans confirmed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Welfare and logistics arrangements confirmed (parking, canteen capacity, changing facilities, tool stores)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briefing and shutdown-specific induction prepared and scheduled for all personnel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response arrangements reviewed and scaled for shutdown manning levels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Communications plan established (daily meetings schedule, escalation contacts, progress reporting)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Contingency plans prepared for key risks (weather, late materials, plant breakdown, scope growth)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Isolation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Summarise the isolation strategy for the shutdown. Identify: number of electrical isolations, number of mechanical isolations, key high-risk isolations, coordination requirements between isolation certificates, and the sequence of isolations. Reference the detailed isolation schedule.</w:t>
            </w:r>
          </w:p>
        </w:tc>
      </w:tr>
    </w:tbl>
    <w:p>
      <w:pPr>
        <w:spacing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6"/>
        <w:gridCol w:w="1500"/>
        <w:gridCol w:w="1500"/>
        <w:gridCol w:w="1200"/>
        <w:gridCol w:w="13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/ Equipment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 Type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Cert. Number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Isolating Authority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Applied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Removed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Resource Plan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000"/>
        <w:gridCol w:w="1000"/>
        <w:gridCol w:w="1000"/>
        <w:gridCol w:w="1000"/>
        <w:gridCol w:w="1000"/>
        <w:gridCol w:w="1006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 / Resource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1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2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3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4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6</w:t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7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Pipefitters / Welders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Mechanical Fitters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Electricians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Instrument Technicians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Scaffolders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Crane / Rigging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Labour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Supervision / Management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Working Hours and Shift Arrangements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Shift: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07:00–19:00 (12 hours)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Night Shift: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19:00–07:00 (12 hours) — if applicable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Shift Pattern: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2 x 12-hour shifts, 4 on 4 off, continuous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Weekend Working: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Specify days and hours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Maximum Shift Duration: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12 hours (fatigue management policy applies)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Rest Period Between Shifts: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Minimum 11 hours consecutive rest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Safety Arrangements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specific safety arrangements for the shutdown including: additional safety supervision, SIMOPS management, emergency response escalation (increased manning), first aid provisions (on-site paramedic if &gt;100 persons), fire watch arrangements, confined space teams, rescue teams, and any additional PPE requirements beyond standard site rules.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Commissioning and Handback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commissioning and handback process including: punch list / snagging process, system reinstatement sequence, leak testing, functional testing, performance testing, and the formal handback process to operations. State the acceptance criteria and who authorises the return to service.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comments.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Approval and Distribution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Shutdown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Safety Advisor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Asset Owner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Shutdown Arrangements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Shutdown Arrangements Plan</dc:title>
  <dc:subject>UK Construction Template</dc:subject>
  <dc:creator>ebrora.com</dc:creator>
  <cp:keywords>construction, template, UK, shutdown, outage, turnaround, arrangements plan, isolation, permit, critical path, MEICA</cp:keywords>
  <dc:description>Free UK construction template by Ebrora. Download more at ebrora.com</dc:description>
  <cp:lastModifiedBy>ebrora.com</cp:lastModifiedBy>
  <cp:revision>1</cp:revision>
  <dcterms:created xsi:type="dcterms:W3CDTF">2026-03-26T22:06:47.089Z</dcterms:created>
  <dcterms:modified xsi:type="dcterms:W3CDTF">2026-03-26T22:06:47.091Z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