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Contra Charge Notice Form</w:t>
      </w:r>
    </w:p>
    <w:p>
      <w:pPr>
        <w:spacing w:after="200"/>
      </w:pPr>
      <w:r>
        <w:rPr>
          <w:rFonts w:ascii="Arial" w:cs="Arial" w:eastAsia="Arial" w:hAnsi="Arial"/>
          <w:i/>
          <w:iCs/>
          <w:color w:val="333333"/>
          <w:sz w:val="20"/>
          <w:szCs w:val="20"/>
        </w:rPr>
        <w:t xml:space="preserve">Formal notice of contra charge / back charge against a subcontractor for costs incurred due to their default, defect, or failure to perform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 Charge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CC-</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Issued: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Subcontractor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Issued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role, and organisation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Subcontractor Notified 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 (date SC was first notified of the issue)</w:t>
            </w:r>
          </w:p>
        </w:tc>
      </w:tr>
    </w:tbl>
    <w:p>
      <w:pPr>
        <w:spacing w:after="120"/>
      </w:pPr>
    </w:p>
    <w:p>
      <w:pPr>
        <w:spacing w:after="120" w:before="240"/>
      </w:pPr>
      <w:r>
        <w:rPr>
          <w:rFonts w:ascii="Arial" w:cs="Arial" w:eastAsia="Arial" w:hAnsi="Arial"/>
          <w:b/>
          <w:bCs/>
          <w:color w:val="1B2A4A"/>
          <w:sz w:val="26"/>
          <w:szCs w:val="26"/>
        </w:rPr>
        <w:t xml:space="preserve">1. Reason for Contra Charge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506"/>
        <w:gridCol w:w="1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 (tick all applicable)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Defective workmanship requiring rectification by others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Damage to other contractors' work, PC property, or client property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Failure to maintain adequate housekeeping / clean work areas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Failure to provide adequate labour or resources as agreed</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Failure to comply with programme requirements causing delay to others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Non-compliance with H&amp;S requirements resulting in costs to PC</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Waste disposal costs incurred due to SC failing to manage their waste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Remedial works to rectify non-conformances raised under NCR</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Use of PC plant, materials, or resources by SC without prior agreement</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Other (describe in detail below)</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2. Detailed Description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Provide a detailed factual description of the issue giving rise to this contra charge. Include: what occurred, when it was identified, where on site, what contractual obligation was breached, what notification was given to the subcontractor, what opportunity the subcontractor was given to rectify, and why the principal contractor has had to incur costs.</w:t>
            </w:r>
          </w:p>
        </w:tc>
      </w:tr>
    </w:tbl>
    <w:p>
      <w:pPr>
        <w:spacing w:after="120"/>
      </w:pPr>
    </w:p>
    <w:p>
      <w:pPr>
        <w:spacing w:after="120" w:before="240"/>
      </w:pPr>
      <w:r>
        <w:rPr>
          <w:rFonts w:ascii="Arial" w:cs="Arial" w:eastAsia="Arial" w:hAnsi="Arial"/>
          <w:b/>
          <w:bCs/>
          <w:color w:val="1B2A4A"/>
          <w:sz w:val="26"/>
          <w:szCs w:val="26"/>
        </w:rPr>
        <w:t xml:space="preserve">3. Prior Notification to Subcontractor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SC First Notified: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Notification Method: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Verbal / Email / Letter / Site instruction (attach copy)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Notified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and role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 Response: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the subcontractor's response or lack of response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Deadline Given to SC:</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 — Time given to rectify before costs were incurred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 Failed to Rectify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r>
        <w:br w:type="page"/>
      </w:r>
    </w:p>
    <w:p>
      <w:pPr>
        <w:spacing w:after="120" w:before="240"/>
      </w:pPr>
      <w:r>
        <w:rPr>
          <w:rFonts w:ascii="Arial" w:cs="Arial" w:eastAsia="Arial" w:hAnsi="Arial"/>
          <w:b/>
          <w:bCs/>
          <w:color w:val="1B2A4A"/>
          <w:sz w:val="26"/>
          <w:szCs w:val="26"/>
        </w:rPr>
        <w:t xml:space="preserve">4. Cost Breakdown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6"/>
        <w:gridCol w:w="1500"/>
        <w:gridCol w:w="1500"/>
        <w:gridCol w:w="2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Cost Item Description</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Qty / Hours</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Rate (£)</w:t>
            </w:r>
          </w:p>
        </w:tc>
        <w:tc>
          <w:tcPr>
            <w:tcW w:type="dxa" w:w="2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3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Labour (specify trade, hours, rate)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3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Materials (specify items and quantities)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3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Plant / equipment hire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3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Subcontractor costs (third party engaged to rectify)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3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Supervision and management time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3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Waste disposal costs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3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Testing / inspection costs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3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Other costs (specify)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c>
          <w:tcPr>
            <w:tcW w:type="dxa" w:w="3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3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CONTRA CHARGE</w:t>
            </w:r>
          </w:p>
        </w:tc>
        <w:tc>
          <w:tcPr>
            <w:tcW w:type="dxa" w:w="1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pPr>
              <w:jc w:val="right"/>
            </w:pPr>
            <w:r>
              <w:rPr>
                <w:rFonts w:ascii="Arial" w:cs="Arial" w:eastAsia="Arial" w:hAnsi="Arial"/>
                <w:b/>
                <w:bCs/>
                <w:sz w:val="20"/>
                <w:szCs w:val="20"/>
              </w:rPr>
              <w:t xml:space="preserve">£</w:t>
            </w:r>
          </w:p>
        </w:tc>
      </w:tr>
    </w:tbl>
    <w:p>
      <w:pPr>
        <w:spacing w:after="120"/>
      </w:pPr>
    </w:p>
    <w:p>
      <w:pPr>
        <w:spacing w:after="120" w:before="240"/>
      </w:pPr>
      <w:r>
        <w:rPr>
          <w:rFonts w:ascii="Arial" w:cs="Arial" w:eastAsia="Arial" w:hAnsi="Arial"/>
          <w:b/>
          <w:bCs/>
          <w:color w:val="1B2A4A"/>
          <w:sz w:val="26"/>
          <w:szCs w:val="26"/>
        </w:rPr>
        <w:t xml:space="preserve">5. Supporting Evidence Attached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506"/>
        <w:gridCol w:w="1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Attached</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Photographs of defect / issue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Copy of notification to subcontractor (email / letter / site instruction)</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NCR report (if applicable)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Timesheet records for labour costs incurred</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Material delivery notes / invoices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Plant hire records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Third-party subcontractor invoices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7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Inspection or test records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7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Correspondence with subcontractor regarding the issue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6. Contractual Basis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 Clause: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Cite the specific clause(s) entitling the PC to recover these costs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Deduction Method: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Deducted from next interim payment / Invoiced separately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Payment Application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Reference to the payment application from which costs will be deducted</w:t>
            </w:r>
          </w:p>
        </w:tc>
      </w:tr>
    </w:tbl>
    <w:p>
      <w:pPr>
        <w:spacing w:after="120"/>
      </w:pPr>
    </w:p>
    <w:p>
      <w:pPr>
        <w:spacing w:after="120" w:before="240"/>
      </w:pPr>
      <w:r>
        <w:rPr>
          <w:rFonts w:ascii="Arial" w:cs="Arial" w:eastAsia="Arial" w:hAnsi="Arial"/>
          <w:b/>
          <w:bCs/>
          <w:color w:val="1B2A4A"/>
          <w:sz w:val="26"/>
          <w:szCs w:val="26"/>
        </w:rPr>
        <w:t xml:space="preserve">7. Subcontractor Response</w:t>
      </w:r>
    </w:p>
    <w:p>
      <w:pPr>
        <w:spacing w:after="100"/>
      </w:pPr>
      <w:r>
        <w:rPr>
          <w:rFonts w:ascii="Arial" w:cs="Arial" w:eastAsia="Arial" w:hAnsi="Arial"/>
          <w:color w:val="333333"/>
          <w:sz w:val="20"/>
          <w:szCs w:val="20"/>
        </w:rPr>
        <w:t xml:space="preserve">The subcontractor is invited to respond to this contra charge notice within 14 days of receipt. Failure to respond will be treated as acceptance.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Subcontractor response (to be completed by the subcontractor):</w:t>
            </w:r>
          </w:p>
        </w:tc>
      </w:tr>
    </w:tbl>
    <w:p>
      <w:pPr>
        <w:spacing w:after="120"/>
      </w:pPr>
    </w:p>
    <w:p>
      <w:pPr>
        <w:spacing w:after="120" w:before="240"/>
      </w:pPr>
      <w:r>
        <w:rPr>
          <w:rFonts w:ascii="Arial" w:cs="Arial" w:eastAsia="Arial" w:hAnsi="Arial"/>
          <w:b/>
          <w:bCs/>
          <w:color w:val="1B2A4A"/>
          <w:sz w:val="26"/>
          <w:szCs w:val="26"/>
        </w:rPr>
        <w:t xml:space="preserve">8. Authorisation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Issued By (Site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Checked By (Commercial / QS)</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 (Project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Received By (Subcontractor)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Contra Charge Notice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 Charge Notice Form</dc:title>
  <dc:subject>UK Construction Template</dc:subject>
  <dc:creator>ebrora.com</dc:creator>
  <cp:keywords>construction, template, UK, contra charge, back charge, notice, subcontractor, defect, rectification, cost recovery</cp:keywords>
  <dc:description>Free UK construction template by Ebrora. Download more at ebrora.com</dc:description>
  <cp:lastModifiedBy>ebrora.com</cp:lastModifiedBy>
  <cp:revision>1</cp:revision>
  <dcterms:created xsi:type="dcterms:W3CDTF">2026-03-27T06:24:58.766Z</dcterms:created>
  <dcterms:modified xsi:type="dcterms:W3CDTF">2026-03-27T06:24:58.767Z</dcterms:modified>
</cp:coreProperties>
</file>

<file path=docProps/custom.xml><?xml version="1.0" encoding="utf-8"?>
<Properties xmlns="http://schemas.openxmlformats.org/officeDocument/2006/custom-properties" xmlns:vt="http://schemas.openxmlformats.org/officeDocument/2006/docPropsVTypes"/>
</file>