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Monthly Cost Report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Reporting Period: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Month /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 Date: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Client: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client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Original Budget (£):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original approved budget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00" w:before="200"/>
      </w:pPr>
    </w:p>
    <w:p>
      <w:pPr>
        <w:pStyle w:val="Heading1"/>
        <w:spacing w:after="200" w:before="1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Executive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Summarise the cost position for this reporting period. State total expenditure to date, budget utilisation (%), forecast outturn, and any material movements since last report. Highlight key cost concerns and actions being taken.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Budget vs Actual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400"/>
        <w:gridCol w:w="1400"/>
        <w:gridCol w:w="1400"/>
        <w:gridCol w:w="1400"/>
        <w:gridCol w:w="1406"/>
      </w:tblGrid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(£)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to Date (£)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Period (£)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Forecast Final (£)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 (£)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Labour – Direct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Labour – Subcontract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Plant – Owned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Plant – Hired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Preliminaries – Staff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Preliminaries – Site Establishment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and Professional Fees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Testing and Commissioning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Works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Insurances and Bonds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Fuel and Consumables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Overheads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Contingency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Expenditure This Period – Top Items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List the largest individual cost items incurred this reporting period.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800"/>
        <w:gridCol w:w="1200"/>
        <w:gridCol w:w="1400"/>
        <w:gridCol w:w="19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 / Subcontractor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(£)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Committed Costs Summary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Record all costs committed through orders, subcontracts, and agreements that have not yet been invoiced.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1400"/>
        <w:gridCol w:w="1600"/>
        <w:gridCol w:w="19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 / Sub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Value (£)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Invoiced to Date (£)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Committed Balance (£)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Accruals and Provisions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Record costs that have been incurred but not yet invoiced, and provisions for anticipated costs.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400"/>
        <w:gridCol w:w="1400"/>
        <w:gridCol w:w="1200"/>
        <w:gridCol w:w="15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Accrued (£)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Provision (£)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Invoice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Estimate / Quote / Measured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Estimate / Quote / Measured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Estimate / Quote / Measured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Estimate / Quote / Measured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Estimate / Quote / Measured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Estimate / Quote / Measured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Significant Variance Analysis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Explain any cost category with a variance exceeding 5% or £10,000 from budget.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1200"/>
        <w:gridCol w:w="45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 (£)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 / Under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 and Recovery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Over / Under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Over / Under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Over / Under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Over / Under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Over / Under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Cash Flow – Planned vs Actual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5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Spend (£)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Spend (£)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 (£)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Cost KPIs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6"/>
        <w:gridCol w:w="4000"/>
      </w:tblGrid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Budget utilisation (%)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Performance Index (CPI)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Earned Value / Actual Cost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Schedule Performance Index (SPI)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Earned Value / Planned Value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Forecast outturn vs budget (%)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Contingency utilisation (%)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Number of cost overruns by 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Value of unapproved commitments (£)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Cost Risks and Mitigation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1200"/>
        <w:gridCol w:w="1600"/>
        <w:gridCol w:w="25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Potential (£)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Report Approval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Quantity Surveyor: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Manager: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Director: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2000"/>
        <w:gridCol w:w="21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Monthly Cost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Cost Report</dc:title>
  <dc:subject>UK Construction Template</dc:subject>
  <dc:creator>ebrora.com</dc:creator>
  <cp:keywords>construction, template, UK, monthly cost report, budget, actual, variance, forecast, accruals, committed costs, KPI, CPI, SPI</cp:keywords>
  <dc:description>Free UK construction template by Ebrora. Download more at ebrora.com</dc:description>
  <cp:lastModifiedBy>ebrora.com</cp:lastModifiedBy>
  <cp:revision>1</cp:revision>
  <dcterms:created xsi:type="dcterms:W3CDTF">2026-04-02T20:50:13.308Z</dcterms:created>
  <dcterms:modified xsi:type="dcterms:W3CDTF">2026-04-02T20:50:13.309Z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