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Subcontract Order</w:t>
      </w:r>
    </w:p>
    <w:p>
      <w:pPr>
        <w:pBdr>
          <w:bottom w:val="single" w:color="2E75B6" w:sz="6" w:space="1"/>
        </w:pBd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Contractor (Employer)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Subcontractor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company name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company name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registered address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registered address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town/city, postcode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town/city, postcode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Company Reg No: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Company Reg No: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VAT Reg No: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VAT Reg No: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Contact: Enter name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Contact: Enter name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Tel: Enter number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Tel: Enter number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Email: Enter email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Email: Enter email</w:t>
            </w:r>
          </w:p>
        </w:tc>
      </w:tr>
    </w:tbl>
    <w:p>
      <w:pPr>
        <w:spacing w:before="200"/>
      </w:pP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Order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Subcontract Order Number: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order number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of Order: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main contract number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Address: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full site address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Client / Employer: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end client name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Main Contract Form: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NEC4 / JCT 2016 / FIDIC / Bespoke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Subcontract Form: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NEC4 ECS / JCT SBCSub / DOM/2 / Bespoke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Subcontract Sum (£ excl. VAT):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subcontract value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Retention (%):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retention percentage (typically 3–5%)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Retention Limit (%):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maximum retention percentage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Defects Liability Period: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period (e.g. 12 months from practical completion)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Payment Terms: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payment interval and due date provisions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CIS Status: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Gross / Net / Unregistered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Scope of Works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Describe the subcontract works in sufficient detail to define the full scope, boundaries, and interfaces with other packages.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2400" w:hRule="atLeast"/>
        </w:trP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Define the subcontract scope of works. Include: description of works, work area/zone, inclusions and exclusions, interface responsibilities, attendance requirements, and reference to specification clauses and drawings.</w:t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Programme and Key Dates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Subcontract Start Date: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Subcontract Completion Date: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Duration: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 of weeks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Working Hours: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permitted working hours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Weekend Working Permitted: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conditions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Programme Reference: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programme revision to be incorporated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Key Dates and Milestones: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800"/>
        <w:gridCol w:w="2000"/>
        <w:gridCol w:w="21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Date / Milestone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 to be Met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Damages (if applicable)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Pricing Schedule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000"/>
        <w:gridCol w:w="1200"/>
        <w:gridCol w:w="1200"/>
        <w:gridCol w:w="1000"/>
        <w:gridCol w:w="13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(£)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Discount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(£)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Sub-Total:</w:t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VAT:</w:t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TOTAL:</w:t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Contract Documents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The following documents form part of this subcontract order and are listed in order of precedence: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8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This Subcontract Order (including all schedules and appendices)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Subcontract Conditions of Contract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Main Contract Conditions (so far as they relate to the subcontract works)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Drawings (as listed in the Drawing Schedule)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Bill of Quantities / Pricing Schedule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Programme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Health and Safety Plan / Construction Phase Plan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Risk Assessments and Method Statements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8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Site Rules and Induction Requirements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8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Environmental Management Requirements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8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Quality Management Requirements</w:t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Insurance Requirements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Public Liability Insurance (minimum):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minimum limit (e.g. £10,000,000)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Employers Liability Insurance (minimum):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minimum limit (e.g. £10,000,000)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Professional Indemnity Insurance (if applicable):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minimum limit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All Risks / CAR Insurance: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State whether included in main contract policy or required from subcontractor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Evidence of Insurance Required: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– provide copies prior to commencement</w:t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Subcontractor Obligations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8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Obligation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Comply with all applicable legislation, regulations, and British Standards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Provide and maintain all RAMS, reviewed and accepted before works commence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Provide competent, qualified, and CSCS-carded operatives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Attend site induction and comply with site rules at all times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Maintain clean and tidy working areas and comply with housekeeping standards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Provide all plant, equipment, tools, and consumables unless stated otherwise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Protect completed and adjacent works from damage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Comply with the waste management plan and segregate waste as directed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Submit weekly progress reports and attend coordination meetings as required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8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Provide as-built information and commissioning records as required by the specification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8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Make good all defects notified during the defects liability period at own cost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Execution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This Subcontract Order is executed as a simple contract on the date stated below.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Signed for and on behalf of the Main Contractor: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3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Authorised Signatory: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Position: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Signed for and on behalf of the Subcontractor: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3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Authorised Signatory: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Position: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Special Conditions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800" w:hRule="atLeast"/>
        </w:trP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any additional notes, special conditions, or amendments to standard terms here.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600"/>
        <w:gridCol w:w="2000"/>
        <w:gridCol w:w="210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  <w:color w:val="1B2A4A"/>
        <w:sz w:val="16"/>
        <w:szCs w:val="16"/>
      </w:rPr>
      <w:t xml:space="preserve">	Subcontract Order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Subcontract Order Template</dc:title>
  <dc:subject>UK Construction Template</dc:subject>
  <dc:creator>ebrora.com</dc:creator>
  <cp:keywords>construction, template, UK, subcontract, order, procurement, NEC, JCT, scope, pricing, retention, CIS</cp:keywords>
  <dc:description>Free UK construction template by Ebrora. Download more at ebrora.com</dc:description>
  <cp:lastModifiedBy>ebrora.com</cp:lastModifiedBy>
  <cp:revision>1</cp:revision>
  <dcterms:created xsi:type="dcterms:W3CDTF">2026-04-02T20:45:17.936Z</dcterms:created>
  <dcterms:modified xsi:type="dcterms:W3CDTF">2026-04-02T20:45:17.937Z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