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2A4A"/>
          <w:sz w:val="56"/>
          <w:szCs w:val="56"/>
        </w:rPr>
        <w:t xml:space="preserve">Acceleration Proposal</w:t>
      </w:r>
    </w:p>
    <w:p>
      <w:pPr>
        <w:pBdr>
          <w:bottom w:val="single" w:color="2E75B6" w:sz="6" w:space="1"/>
        </w:pBdr>
        <w:spacing w:after="20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000"/>
        <w:gridCol w:w="6506"/>
      </w:tblGrid>
      <w:tr>
        <w:tc>
          <w:tcPr>
            <w:tcW w:type="dxa" w:w="30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Proposal Reference:</w:t>
            </w:r>
          </w:p>
        </w:tc>
        <w:tc>
          <w:tcPr>
            <w:tcW w:type="dxa" w:w="6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reference (e.g. ACC-001)</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Revision:</w:t>
            </w:r>
          </w:p>
        </w:tc>
        <w:tc>
          <w:tcPr>
            <w:tcW w:type="dxa" w:w="6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revision number</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w:t>
            </w:r>
          </w:p>
        </w:tc>
        <w:tc>
          <w:tcPr>
            <w:tcW w:type="dxa" w:w="6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DD/MM/YYYY</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Project Name:</w:t>
            </w:r>
          </w:p>
        </w:tc>
        <w:tc>
          <w:tcPr>
            <w:tcW w:type="dxa" w:w="6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project name</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Contract Number:</w:t>
            </w:r>
          </w:p>
        </w:tc>
        <w:tc>
          <w:tcPr>
            <w:tcW w:type="dxa" w:w="6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contract number</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Client / Employer:</w:t>
            </w:r>
          </w:p>
        </w:tc>
        <w:tc>
          <w:tcPr>
            <w:tcW w:type="dxa" w:w="6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client name</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Contract Type:</w:t>
            </w:r>
          </w:p>
        </w:tc>
        <w:tc>
          <w:tcPr>
            <w:tcW w:type="dxa" w:w="6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NEC4 / JCT 2016 / FIDIC / Bespoke</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Prepared By:</w:t>
            </w:r>
          </w:p>
        </w:tc>
        <w:tc>
          <w:tcPr>
            <w:tcW w:type="dxa" w:w="6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name and role</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Approved By:</w:t>
            </w:r>
          </w:p>
        </w:tc>
        <w:tc>
          <w:tcPr>
            <w:tcW w:type="dxa" w:w="6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name and role</w:t>
            </w:r>
          </w:p>
        </w:tc>
      </w:tr>
    </w:tbl>
    <w:p>
      <w:pPr>
        <w:spacing w:after="100" w:before="200"/>
      </w:pPr>
    </w:p>
    <w:p>
      <w:pPr>
        <w:pStyle w:val="Heading1"/>
        <w:spacing w:after="200" w:before="100"/>
      </w:pPr>
      <w:r>
        <w:rPr>
          <w:rFonts w:ascii="Arial" w:cs="Arial" w:eastAsia="Arial" w:hAnsi="Arial"/>
          <w:b/>
          <w:bCs/>
          <w:color w:val="1B2A4A"/>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00"/>
      </w:pPr>
      <w:r>
        <w:rPr>
          <w:rFonts w:ascii="Arial" w:cs="Arial" w:eastAsia="Arial" w:hAnsi="Arial"/>
          <w:b/>
          <w:bCs/>
          <w:color w:val="1B2A4A"/>
          <w:sz w:val="32"/>
          <w:szCs w:val="32"/>
        </w:rPr>
        <w:t xml:space="preserve">1. Executive Summary</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800" w:hRule="atLeast"/>
        </w:trPr>
        <w:tc>
          <w:tcPr>
            <w:tcW w:type="dxa" w:w="9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Summarise the acceleration proposal: the reason for acceleration, the programme benefit offered, the cost of acceleration, and the key risks. State whether the acceleration is instructed by the client or proposed by the contractor.</w:t>
            </w:r>
          </w:p>
        </w:tc>
      </w:tr>
    </w:tbl>
    <w:p>
      <w:pPr>
        <w:pStyle w:val="Heading1"/>
        <w:spacing w:after="160" w:before="300"/>
      </w:pPr>
      <w:r>
        <w:rPr>
          <w:rFonts w:ascii="Arial" w:cs="Arial" w:eastAsia="Arial" w:hAnsi="Arial"/>
          <w:b/>
          <w:bCs/>
          <w:color w:val="1B2A4A"/>
          <w:sz w:val="32"/>
          <w:szCs w:val="32"/>
        </w:rPr>
        <w:t xml:space="preserve">2. Background and Reason for Acceleration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000"/>
        <w:gridCol w:w="6506"/>
      </w:tblGrid>
      <w:tr>
        <w:tc>
          <w:tcPr>
            <w:tcW w:type="dxa" w:w="30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Current Completion Date:</w:t>
            </w:r>
          </w:p>
        </w:tc>
        <w:tc>
          <w:tcPr>
            <w:tcW w:type="dxa" w:w="6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DD/MM/YYYY</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Required / Target Completion Date:</w:t>
            </w:r>
          </w:p>
        </w:tc>
        <w:tc>
          <w:tcPr>
            <w:tcW w:type="dxa" w:w="6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DD/MM/YYYY</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Time to be Recovered (days/weeks):</w:t>
            </w:r>
          </w:p>
        </w:tc>
        <w:tc>
          <w:tcPr>
            <w:tcW w:type="dxa" w:w="6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number</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Reason for Acceleration:</w:t>
            </w:r>
          </w:p>
        </w:tc>
        <w:tc>
          <w:tcPr>
            <w:tcW w:type="dxa" w:w="6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Client instruction / Programme recovery / Key Date achievement / Commercial benefit / Third party requirement</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Contractual Basis:</w:t>
            </w:r>
          </w:p>
        </w:tc>
        <w:tc>
          <w:tcPr>
            <w:tcW w:type="dxa" w:w="6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e.g. NEC4 Cl. 36, JCT Cl. 2.28 (acceleration by agreement), FIDIC Cl. 8.6</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Client Instruction Reference:</w:t>
            </w:r>
          </w:p>
        </w:tc>
        <w:tc>
          <w:tcPr>
            <w:tcW w:type="dxa" w:w="6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instruction reference (if client-instructed)</w:t>
            </w:r>
          </w:p>
        </w:tc>
      </w:tr>
    </w:tbl>
    <w:p>
      <w:pPr>
        <w:spacing w:after="60" w:before="60"/>
      </w:pPr>
      <w:r>
        <w:rPr>
          <w:rFonts w:ascii="Arial" w:cs="Arial" w:eastAsia="Arial" w:hAnsi="Arial"/>
          <w:i/>
          <w:iCs/>
          <w:color w:val="888888"/>
          <w:sz w:val="22"/>
          <w:szCs w:val="22"/>
        </w:rPr>
        <w:t xml:space="preserve">Provide a narrative description of the circumstances requiring acceleration: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600" w:hRule="atLeast"/>
        </w:trPr>
        <w:tc>
          <w:tcPr>
            <w:tcW w:type="dxa" w:w="9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Describe the current programme position, the causes of delay (if recovering), the client’s requirement for earlier completion, and the rationale for the proposed acceleration measures.</w:t>
            </w:r>
          </w:p>
        </w:tc>
      </w:tr>
    </w:tbl>
    <w:p>
      <w:pPr>
        <w:pStyle w:val="Heading1"/>
        <w:spacing w:after="160" w:before="300"/>
      </w:pPr>
      <w:r>
        <w:rPr>
          <w:rFonts w:ascii="Arial" w:cs="Arial" w:eastAsia="Arial" w:hAnsi="Arial"/>
          <w:b/>
          <w:bCs/>
          <w:color w:val="1B2A4A"/>
          <w:sz w:val="32"/>
          <w:szCs w:val="32"/>
        </w:rPr>
        <w:t xml:space="preserve">3. Programme Analysis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000"/>
        <w:gridCol w:w="6506"/>
      </w:tblGrid>
      <w:tr>
        <w:tc>
          <w:tcPr>
            <w:tcW w:type="dxa" w:w="30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Current Accepted Programme Ref:</w:t>
            </w:r>
          </w:p>
        </w:tc>
        <w:tc>
          <w:tcPr>
            <w:tcW w:type="dxa" w:w="6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programme revision</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Current Planned Completion:</w:t>
            </w:r>
          </w:p>
        </w:tc>
        <w:tc>
          <w:tcPr>
            <w:tcW w:type="dxa" w:w="6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DD/MM/YYYY</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Accelerated Programme Ref:</w:t>
            </w:r>
          </w:p>
        </w:tc>
        <w:tc>
          <w:tcPr>
            <w:tcW w:type="dxa" w:w="6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accelerated programme revision</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Accelerated Planned Completion:</w:t>
            </w:r>
          </w:p>
        </w:tc>
        <w:tc>
          <w:tcPr>
            <w:tcW w:type="dxa" w:w="6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DD/MM/YYYY</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Programme Time Saved:</w:t>
            </w:r>
          </w:p>
        </w:tc>
        <w:tc>
          <w:tcPr>
            <w:tcW w:type="dxa" w:w="6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number of days / weeks</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Critical Path (Current):</w:t>
            </w:r>
          </w:p>
        </w:tc>
        <w:tc>
          <w:tcPr>
            <w:tcW w:type="dxa" w:w="6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Describe current critical path sequence</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Critical Path (Accelerated):</w:t>
            </w:r>
          </w:p>
        </w:tc>
        <w:tc>
          <w:tcPr>
            <w:tcW w:type="dxa" w:w="6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Describe how critical path changes under acceleration</w:t>
            </w:r>
          </w:p>
        </w:tc>
      </w:tr>
    </w:tbl>
    <w:p>
      <w:pPr>
        <w:pStyle w:val="Heading1"/>
        <w:spacing w:after="160" w:before="300"/>
      </w:pPr>
      <w:r>
        <w:rPr>
          <w:rFonts w:ascii="Arial" w:cs="Arial" w:eastAsia="Arial" w:hAnsi="Arial"/>
          <w:b/>
          <w:bCs/>
          <w:color w:val="1B2A4A"/>
          <w:sz w:val="32"/>
          <w:szCs w:val="32"/>
        </w:rPr>
        <w:t xml:space="preserve">4. Proposed Acceleration Measures</w:t>
      </w:r>
    </w:p>
    <w:p>
      <w:pPr>
        <w:spacing w:after="60" w:before="60"/>
      </w:pPr>
      <w:r>
        <w:rPr>
          <w:rFonts w:ascii="Arial" w:cs="Arial" w:eastAsia="Arial" w:hAnsi="Arial"/>
          <w:i/>
          <w:iCs/>
          <w:color w:val="888888"/>
          <w:sz w:val="22"/>
          <w:szCs w:val="22"/>
        </w:rPr>
        <w:t xml:space="preserve">Detail all measures proposed to achieve the accelerated completion. Each measure should be described with its individual programme benefit and cost.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1600"/>
        <w:gridCol w:w="1400"/>
        <w:gridCol w:w="1400"/>
        <w:gridCol w:w="1906"/>
      </w:tblGrid>
      <w:tr>
        <w:tc>
          <w:tcPr>
            <w:tcW w:type="dxa" w:w="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2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Acceleration Measure</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Programme Benefit (days)</w:t>
            </w:r>
          </w:p>
        </w:tc>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Additional Cost (£)</w:t>
            </w:r>
          </w:p>
        </w:tc>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Risk Level</w:t>
            </w:r>
          </w:p>
        </w:tc>
        <w:tc>
          <w:tcPr>
            <w:tcW w:type="dxa" w:w="19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Comments</w:t>
            </w:r>
          </w:p>
        </w:tc>
      </w:tr>
      <w:tr>
        <w:tc>
          <w:tcPr>
            <w:tcW w:type="dxa" w:w="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1</w:t>
            </w:r>
          </w:p>
        </w:tc>
        <w:tc>
          <w:tcPr>
            <w:tcW w:type="dxa" w:w="2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Extended working hours (e.g. 12-hour shifts)</w:t>
            </w:r>
          </w:p>
        </w:tc>
        <w:tc>
          <w:tcPr>
            <w:tcW w:type="dxa" w:w="1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H / M / L</w:t>
            </w:r>
          </w:p>
        </w:tc>
        <w:tc>
          <w:tcPr>
            <w:tcW w:type="dxa" w:w="19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2</w:t>
            </w:r>
          </w:p>
        </w:tc>
        <w:tc>
          <w:tcPr>
            <w:tcW w:type="dxa" w:w="26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Weekend working</w:t>
            </w:r>
          </w:p>
        </w:tc>
        <w:tc>
          <w:tcPr>
            <w:tcW w:type="dxa" w:w="1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H / M / L</w:t>
            </w:r>
          </w:p>
        </w:tc>
        <w:tc>
          <w:tcPr>
            <w:tcW w:type="dxa" w:w="19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3</w:t>
            </w:r>
          </w:p>
        </w:tc>
        <w:tc>
          <w:tcPr>
            <w:tcW w:type="dxa" w:w="2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Night working</w:t>
            </w:r>
          </w:p>
        </w:tc>
        <w:tc>
          <w:tcPr>
            <w:tcW w:type="dxa" w:w="1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H / M / L</w:t>
            </w:r>
          </w:p>
        </w:tc>
        <w:tc>
          <w:tcPr>
            <w:tcW w:type="dxa" w:w="19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4</w:t>
            </w:r>
          </w:p>
        </w:tc>
        <w:tc>
          <w:tcPr>
            <w:tcW w:type="dxa" w:w="26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Additional labour resources</w:t>
            </w:r>
          </w:p>
        </w:tc>
        <w:tc>
          <w:tcPr>
            <w:tcW w:type="dxa" w:w="1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H / M / L</w:t>
            </w:r>
          </w:p>
        </w:tc>
        <w:tc>
          <w:tcPr>
            <w:tcW w:type="dxa" w:w="19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5</w:t>
            </w:r>
          </w:p>
        </w:tc>
        <w:tc>
          <w:tcPr>
            <w:tcW w:type="dxa" w:w="2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Additional plant and equipment</w:t>
            </w:r>
          </w:p>
        </w:tc>
        <w:tc>
          <w:tcPr>
            <w:tcW w:type="dxa" w:w="1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H / M / L</w:t>
            </w:r>
          </w:p>
        </w:tc>
        <w:tc>
          <w:tcPr>
            <w:tcW w:type="dxa" w:w="19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6</w:t>
            </w:r>
          </w:p>
        </w:tc>
        <w:tc>
          <w:tcPr>
            <w:tcW w:type="dxa" w:w="26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Re-sequencing of activities</w:t>
            </w:r>
          </w:p>
        </w:tc>
        <w:tc>
          <w:tcPr>
            <w:tcW w:type="dxa" w:w="1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H / M / L</w:t>
            </w:r>
          </w:p>
        </w:tc>
        <w:tc>
          <w:tcPr>
            <w:tcW w:type="dxa" w:w="19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7</w:t>
            </w:r>
          </w:p>
        </w:tc>
        <w:tc>
          <w:tcPr>
            <w:tcW w:type="dxa" w:w="2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Parallel working (activities previously sequential)</w:t>
            </w:r>
          </w:p>
        </w:tc>
        <w:tc>
          <w:tcPr>
            <w:tcW w:type="dxa" w:w="1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H / M / L</w:t>
            </w:r>
          </w:p>
        </w:tc>
        <w:tc>
          <w:tcPr>
            <w:tcW w:type="dxa" w:w="19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8</w:t>
            </w:r>
          </w:p>
        </w:tc>
        <w:tc>
          <w:tcPr>
            <w:tcW w:type="dxa" w:w="26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Alternative construction methods</w:t>
            </w:r>
          </w:p>
        </w:tc>
        <w:tc>
          <w:tcPr>
            <w:tcW w:type="dxa" w:w="1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H / M / L</w:t>
            </w:r>
          </w:p>
        </w:tc>
        <w:tc>
          <w:tcPr>
            <w:tcW w:type="dxa" w:w="19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9</w:t>
            </w:r>
          </w:p>
        </w:tc>
        <w:tc>
          <w:tcPr>
            <w:tcW w:type="dxa" w:w="2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Prefabrication / off-site manufacture</w:t>
            </w:r>
          </w:p>
        </w:tc>
        <w:tc>
          <w:tcPr>
            <w:tcW w:type="dxa" w:w="1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H / M / L</w:t>
            </w:r>
          </w:p>
        </w:tc>
        <w:tc>
          <w:tcPr>
            <w:tcW w:type="dxa" w:w="19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10</w:t>
            </w:r>
          </w:p>
        </w:tc>
        <w:tc>
          <w:tcPr>
            <w:tcW w:type="dxa" w:w="26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Additional subcontractor resources</w:t>
            </w:r>
          </w:p>
        </w:tc>
        <w:tc>
          <w:tcPr>
            <w:tcW w:type="dxa" w:w="1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H / M / L</w:t>
            </w:r>
          </w:p>
        </w:tc>
        <w:tc>
          <w:tcPr>
            <w:tcW w:type="dxa" w:w="19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11</w:t>
            </w:r>
          </w:p>
        </w:tc>
        <w:tc>
          <w:tcPr>
            <w:tcW w:type="dxa" w:w="2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Fast-track procurement of long-lead items</w:t>
            </w:r>
          </w:p>
        </w:tc>
        <w:tc>
          <w:tcPr>
            <w:tcW w:type="dxa" w:w="1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H / M / L</w:t>
            </w:r>
          </w:p>
        </w:tc>
        <w:tc>
          <w:tcPr>
            <w:tcW w:type="dxa" w:w="19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12</w:t>
            </w:r>
          </w:p>
        </w:tc>
        <w:tc>
          <w:tcPr>
            <w:tcW w:type="dxa" w:w="26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Reduction of non-critical scope (by agreement)</w:t>
            </w:r>
          </w:p>
        </w:tc>
        <w:tc>
          <w:tcPr>
            <w:tcW w:type="dxa" w:w="1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H / M / L</w:t>
            </w:r>
          </w:p>
        </w:tc>
        <w:tc>
          <w:tcPr>
            <w:tcW w:type="dxa" w:w="19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TOTAL</w:t>
            </w:r>
          </w:p>
        </w:tc>
        <w:tc>
          <w:tcPr>
            <w:tcW w:type="dxa" w:w="1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906"/>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r>
        <w:br w:type="page"/>
      </w:r>
    </w:p>
    <w:p>
      <w:pPr>
        <w:pStyle w:val="Heading1"/>
        <w:spacing w:after="160" w:before="300"/>
      </w:pPr>
      <w:r>
        <w:rPr>
          <w:rFonts w:ascii="Arial" w:cs="Arial" w:eastAsia="Arial" w:hAnsi="Arial"/>
          <w:b/>
          <w:bCs/>
          <w:color w:val="1B2A4A"/>
          <w:sz w:val="32"/>
          <w:szCs w:val="32"/>
        </w:rPr>
        <w:t xml:space="preserve">5. Cost of Acceleration</w:t>
      </w:r>
    </w:p>
    <w:p>
      <w:pPr>
        <w:pStyle w:val="Heading2"/>
        <w:spacing w:after="120" w:before="200"/>
      </w:pPr>
      <w:r>
        <w:rPr>
          <w:rFonts w:ascii="Arial" w:cs="Arial" w:eastAsia="Arial" w:hAnsi="Arial"/>
          <w:b/>
          <w:bCs/>
          <w:color w:val="333333"/>
          <w:sz w:val="26"/>
          <w:szCs w:val="26"/>
        </w:rPr>
        <w:t xml:space="preserve">5.1 Additional Labour Costs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1000"/>
        <w:gridCol w:w="1000"/>
        <w:gridCol w:w="1200"/>
        <w:gridCol w:w="1200"/>
        <w:gridCol w:w="1306"/>
      </w:tblGrid>
      <w:tr>
        <w:tc>
          <w:tcPr>
            <w:tcW w:type="dxa" w:w="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Role / Trade</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Rate (£/hr)</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Hours</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Weeks</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Total (£)</w:t>
            </w:r>
          </w:p>
        </w:tc>
        <w:tc>
          <w:tcPr>
            <w:tcW w:type="dxa" w:w="13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Comments</w:t>
            </w:r>
          </w:p>
        </w:tc>
      </w:tr>
      <w:tr>
        <w:tc>
          <w:tcPr>
            <w:tcW w:type="dxa" w:w="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1</w:t>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2</w:t>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3</w:t>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4</w:t>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5</w:t>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6</w:t>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Sub-Total</w:t>
            </w:r>
          </w:p>
        </w:tc>
        <w:tc>
          <w:tcPr>
            <w:tcW w:type="dxa" w:w="10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306"/>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pStyle w:val="Heading2"/>
        <w:spacing w:after="120" w:before="200"/>
      </w:pPr>
      <w:r>
        <w:rPr>
          <w:rFonts w:ascii="Arial" w:cs="Arial" w:eastAsia="Arial" w:hAnsi="Arial"/>
          <w:b/>
          <w:bCs/>
          <w:color w:val="333333"/>
          <w:sz w:val="26"/>
          <w:szCs w:val="26"/>
        </w:rPr>
        <w:t xml:space="preserve">5.2 Additional Plant and Equipment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1400"/>
        <w:gridCol w:w="1200"/>
        <w:gridCol w:w="1200"/>
        <w:gridCol w:w="1200"/>
        <w:gridCol w:w="1306"/>
      </w:tblGrid>
      <w:tr>
        <w:tc>
          <w:tcPr>
            <w:tcW w:type="dxa" w:w="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Plant / Equipment</w:t>
            </w:r>
          </w:p>
        </w:tc>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Rate (£/day)</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Duration</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Qty</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Total (£)</w:t>
            </w:r>
          </w:p>
        </w:tc>
        <w:tc>
          <w:tcPr>
            <w:tcW w:type="dxa" w:w="13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Comments</w:t>
            </w:r>
          </w:p>
        </w:tc>
      </w:tr>
      <w:tr>
        <w:tc>
          <w:tcPr>
            <w:tcW w:type="dxa" w:w="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1</w:t>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2</w:t>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3</w:t>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4</w:t>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Sub-Total</w:t>
            </w:r>
          </w:p>
        </w:tc>
        <w:tc>
          <w:tcPr>
            <w:tcW w:type="dxa" w:w="1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306"/>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pStyle w:val="Heading2"/>
        <w:spacing w:after="120" w:before="200"/>
      </w:pPr>
      <w:r>
        <w:rPr>
          <w:rFonts w:ascii="Arial" w:cs="Arial" w:eastAsia="Arial" w:hAnsi="Arial"/>
          <w:b/>
          <w:bCs/>
          <w:color w:val="333333"/>
          <w:sz w:val="26"/>
          <w:szCs w:val="26"/>
        </w:rPr>
        <w:t xml:space="preserve">5.3 Other Acceleration Costs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600"/>
        <w:gridCol w:w="4200"/>
        <w:gridCol w:w="1200"/>
        <w:gridCol w:w="1200"/>
        <w:gridCol w:w="2306"/>
      </w:tblGrid>
      <w:tr>
        <w:tc>
          <w:tcPr>
            <w:tcW w:type="dxa" w:w="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4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Basis</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Total (£)</w:t>
            </w:r>
          </w:p>
        </w:tc>
        <w:tc>
          <w:tcPr>
            <w:tcW w:type="dxa" w:w="23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Comments</w:t>
            </w:r>
          </w:p>
        </w:tc>
      </w:tr>
      <w:tr>
        <w:tc>
          <w:tcPr>
            <w:tcW w:type="dxa" w:w="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1</w:t>
            </w:r>
          </w:p>
        </w:tc>
        <w:tc>
          <w:tcPr>
            <w:tcW w:type="dxa" w:w="4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Additional supervision / management</w:t>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2</w:t>
            </w:r>
          </w:p>
        </w:tc>
        <w:tc>
          <w:tcPr>
            <w:tcW w:type="dxa" w:w="42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Overtime premium payments</w:t>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3</w:t>
            </w:r>
          </w:p>
        </w:tc>
        <w:tc>
          <w:tcPr>
            <w:tcW w:type="dxa" w:w="4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Additional welfare / facilities</w:t>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4</w:t>
            </w:r>
          </w:p>
        </w:tc>
        <w:tc>
          <w:tcPr>
            <w:tcW w:type="dxa" w:w="42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Additional temporary lighting (night works)</w:t>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5</w:t>
            </w:r>
          </w:p>
        </w:tc>
        <w:tc>
          <w:tcPr>
            <w:tcW w:type="dxa" w:w="4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Noise mitigation / Section 61 consent</w:t>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6</w:t>
            </w:r>
          </w:p>
        </w:tc>
        <w:tc>
          <w:tcPr>
            <w:tcW w:type="dxa" w:w="42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Additional testing / commissioning</w:t>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7</w:t>
            </w:r>
          </w:p>
        </w:tc>
        <w:tc>
          <w:tcPr>
            <w:tcW w:type="dxa" w:w="4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Transport / travel costs</w:t>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8</w:t>
            </w:r>
          </w:p>
        </w:tc>
        <w:tc>
          <w:tcPr>
            <w:tcW w:type="dxa" w:w="42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Subcontractor acceleration costs</w:t>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4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Sub-Total</w:t>
            </w:r>
          </w:p>
        </w:tc>
        <w:tc>
          <w:tcPr>
            <w:tcW w:type="dxa" w:w="1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306"/>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pStyle w:val="Heading2"/>
        <w:spacing w:after="120" w:before="200"/>
      </w:pPr>
      <w:r>
        <w:rPr>
          <w:rFonts w:ascii="Arial" w:cs="Arial" w:eastAsia="Arial" w:hAnsi="Arial"/>
          <w:b/>
          <w:bCs/>
          <w:color w:val="333333"/>
          <w:sz w:val="26"/>
          <w:szCs w:val="26"/>
        </w:rPr>
        <w:t xml:space="preserve">5.4 Acceleration Cost Summary</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506"/>
        <w:gridCol w:w="4000"/>
      </w:tblGrid>
      <w:tr>
        <w:tc>
          <w:tcPr>
            <w:tcW w:type="dxa" w:w="55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Item</w:t>
            </w:r>
          </w:p>
        </w:tc>
        <w:tc>
          <w:tcPr>
            <w:tcW w:type="dxa" w:w="4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Amount (£)</w:t>
            </w:r>
          </w:p>
        </w:tc>
      </w:tr>
      <w:tr>
        <w:tc>
          <w:tcPr>
            <w:tcW w:type="dxa" w:w="5506"/>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Additional Labour</w:t>
            </w:r>
          </w:p>
        </w:tc>
        <w:tc>
          <w:tcPr>
            <w:tcW w:type="dxa" w:w="4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5506"/>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Additional Plant and Equipment</w:t>
            </w:r>
          </w:p>
        </w:tc>
        <w:tc>
          <w:tcPr>
            <w:tcW w:type="dxa" w:w="4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5506"/>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Other Acceleration Costs</w:t>
            </w:r>
          </w:p>
        </w:tc>
        <w:tc>
          <w:tcPr>
            <w:tcW w:type="dxa" w:w="4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5506"/>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Sub-Total Defined Cost</w:t>
            </w:r>
          </w:p>
        </w:tc>
        <w:tc>
          <w:tcPr>
            <w:tcW w:type="dxa" w:w="4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5506"/>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Fee / Overhead and Profit (%)</w:t>
            </w:r>
          </w:p>
        </w:tc>
        <w:tc>
          <w:tcPr>
            <w:tcW w:type="dxa" w:w="4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w:t>
            </w:r>
          </w:p>
        </w:tc>
      </w:tr>
      <w:tr>
        <w:tc>
          <w:tcPr>
            <w:tcW w:type="dxa" w:w="5506"/>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Risk Allowance</w:t>
            </w:r>
          </w:p>
        </w:tc>
        <w:tc>
          <w:tcPr>
            <w:tcW w:type="dxa" w:w="4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5506"/>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Total Acceleration Cost (excl. VAT)</w:t>
            </w:r>
          </w:p>
        </w:tc>
        <w:tc>
          <w:tcPr>
            <w:tcW w:type="dxa" w:w="4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bl>
    <w:p>
      <w:r>
        <w:br w:type="page"/>
      </w:r>
    </w:p>
    <w:p>
      <w:pPr>
        <w:pStyle w:val="Heading1"/>
        <w:spacing w:after="160" w:before="300"/>
      </w:pPr>
      <w:r>
        <w:rPr>
          <w:rFonts w:ascii="Arial" w:cs="Arial" w:eastAsia="Arial" w:hAnsi="Arial"/>
          <w:b/>
          <w:bCs/>
          <w:color w:val="1B2A4A"/>
          <w:sz w:val="32"/>
          <w:szCs w:val="32"/>
        </w:rPr>
        <w:t xml:space="preserve">6. Risks and Constraints</w:t>
      </w:r>
    </w:p>
    <w:p>
      <w:pPr>
        <w:spacing w:after="60" w:before="60"/>
      </w:pPr>
      <w:r>
        <w:rPr>
          <w:rFonts w:ascii="Arial" w:cs="Arial" w:eastAsia="Arial" w:hAnsi="Arial"/>
          <w:i/>
          <w:iCs/>
          <w:color w:val="888888"/>
          <w:sz w:val="22"/>
          <w:szCs w:val="22"/>
        </w:rPr>
        <w:t xml:space="preserve">Identify the key risks associated with implementing the acceleration measures and any constraints that may affect their success.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1200"/>
        <w:gridCol w:w="1200"/>
        <w:gridCol w:w="2000"/>
        <w:gridCol w:w="2106"/>
      </w:tblGrid>
      <w:tr>
        <w:tc>
          <w:tcPr>
            <w:tcW w:type="dxa" w:w="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Risk / Constraint</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Likelihood</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Impact</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Mitigation</w:t>
            </w:r>
          </w:p>
        </w:tc>
        <w:tc>
          <w:tcPr>
            <w:tcW w:type="dxa" w:w="21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Owner</w:t>
            </w:r>
          </w:p>
        </w:tc>
      </w:tr>
      <w:tr>
        <w:tc>
          <w:tcPr>
            <w:tcW w:type="dxa" w:w="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1</w:t>
            </w:r>
          </w:p>
        </w:tc>
        <w:tc>
          <w:tcPr>
            <w:tcW w:type="dxa" w:w="2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H / M / L</w:t>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H / M / L</w:t>
            </w:r>
          </w:p>
        </w:tc>
        <w:tc>
          <w:tcPr>
            <w:tcW w:type="dxa" w:w="2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1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2</w:t>
            </w:r>
          </w:p>
        </w:tc>
        <w:tc>
          <w:tcPr>
            <w:tcW w:type="dxa" w:w="2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H / M / L</w:t>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H / M / L</w:t>
            </w:r>
          </w:p>
        </w:tc>
        <w:tc>
          <w:tcPr>
            <w:tcW w:type="dxa" w:w="2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1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3</w:t>
            </w:r>
          </w:p>
        </w:tc>
        <w:tc>
          <w:tcPr>
            <w:tcW w:type="dxa" w:w="2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H / M / L</w:t>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H / M / L</w:t>
            </w:r>
          </w:p>
        </w:tc>
        <w:tc>
          <w:tcPr>
            <w:tcW w:type="dxa" w:w="2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1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4</w:t>
            </w:r>
          </w:p>
        </w:tc>
        <w:tc>
          <w:tcPr>
            <w:tcW w:type="dxa" w:w="2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H / M / L</w:t>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H / M / L</w:t>
            </w:r>
          </w:p>
        </w:tc>
        <w:tc>
          <w:tcPr>
            <w:tcW w:type="dxa" w:w="2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1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5</w:t>
            </w:r>
          </w:p>
        </w:tc>
        <w:tc>
          <w:tcPr>
            <w:tcW w:type="dxa" w:w="2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H / M / L</w:t>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H / M / L</w:t>
            </w:r>
          </w:p>
        </w:tc>
        <w:tc>
          <w:tcPr>
            <w:tcW w:type="dxa" w:w="2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1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6</w:t>
            </w:r>
          </w:p>
        </w:tc>
        <w:tc>
          <w:tcPr>
            <w:tcW w:type="dxa" w:w="2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H / M / L</w:t>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H / M / L</w:t>
            </w:r>
          </w:p>
        </w:tc>
        <w:tc>
          <w:tcPr>
            <w:tcW w:type="dxa" w:w="2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1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bl>
    <w:p>
      <w:pPr>
        <w:pStyle w:val="Heading1"/>
        <w:spacing w:after="160" w:before="300"/>
      </w:pPr>
      <w:r>
        <w:rPr>
          <w:rFonts w:ascii="Arial" w:cs="Arial" w:eastAsia="Arial" w:hAnsi="Arial"/>
          <w:b/>
          <w:bCs/>
          <w:color w:val="1B2A4A"/>
          <w:sz w:val="32"/>
          <w:szCs w:val="32"/>
        </w:rPr>
        <w:t xml:space="preserve">7. Assumptions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600" w:hRule="atLeast"/>
        </w:trPr>
        <w:tc>
          <w:tcPr>
            <w:tcW w:type="dxa" w:w="9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List all assumptions underpinning this acceleration proposal. Include assumptions about: availability of additional resources, weather, design information availability, subcontractor cooperation, planning/permit conditions (e.g. Section 61 consent for night works), and any preconditions that must be met before acceleration can commence.</w:t>
            </w:r>
          </w:p>
        </w:tc>
      </w:tr>
    </w:tbl>
    <w:p>
      <w:pPr>
        <w:pStyle w:val="Heading1"/>
        <w:spacing w:after="160" w:before="300"/>
      </w:pPr>
      <w:r>
        <w:rPr>
          <w:rFonts w:ascii="Arial" w:cs="Arial" w:eastAsia="Arial" w:hAnsi="Arial"/>
          <w:b/>
          <w:bCs/>
          <w:color w:val="1B2A4A"/>
          <w:sz w:val="32"/>
          <w:szCs w:val="32"/>
        </w:rPr>
        <w:t xml:space="preserve">8. Health and Safety Considerations</w:t>
      </w:r>
    </w:p>
    <w:p>
      <w:pPr>
        <w:spacing w:after="60" w:before="60"/>
      </w:pPr>
      <w:r>
        <w:rPr>
          <w:rFonts w:ascii="Arial" w:cs="Arial" w:eastAsia="Arial" w:hAnsi="Arial"/>
          <w:i/>
          <w:iCs/>
          <w:color w:val="888888"/>
          <w:sz w:val="22"/>
          <w:szCs w:val="22"/>
        </w:rPr>
        <w:t xml:space="preserve">Describe any health and safety implications of the proposed acceleration measures.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400" w:hRule="atLeast"/>
        </w:trPr>
        <w:tc>
          <w:tcPr>
            <w:tcW w:type="dxa" w:w="9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Consider: fatigue management for extended/night working, increased interface risks from parallel working, additional traffic management, temporary lighting requirements, noise and vibration impacts on neighbours, welfare provisions for extended hours, and any amendments to the Construction Phase Plan.</w:t>
            </w:r>
          </w:p>
        </w:tc>
      </w:tr>
    </w:tbl>
    <w:p>
      <w:pPr>
        <w:pStyle w:val="Heading1"/>
        <w:spacing w:after="160" w:before="300"/>
      </w:pPr>
      <w:r>
        <w:rPr>
          <w:rFonts w:ascii="Arial" w:cs="Arial" w:eastAsia="Arial" w:hAnsi="Arial"/>
          <w:b/>
          <w:bCs/>
          <w:color w:val="1B2A4A"/>
          <w:sz w:val="32"/>
          <w:szCs w:val="32"/>
        </w:rPr>
        <w:t xml:space="preserve">9. Proposed Terms of Acceptance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000"/>
        <w:gridCol w:w="6506"/>
      </w:tblGrid>
      <w:tr>
        <w:tc>
          <w:tcPr>
            <w:tcW w:type="dxa" w:w="30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Acceleration Cost (£ excl. VAT):</w:t>
            </w:r>
          </w:p>
        </w:tc>
        <w:tc>
          <w:tcPr>
            <w:tcW w:type="dxa" w:w="6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total from Section 5.4</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Programme Benefit:</w:t>
            </w:r>
          </w:p>
        </w:tc>
        <w:tc>
          <w:tcPr>
            <w:tcW w:type="dxa" w:w="6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number of days / weeks saved</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Revised Completion Date:</w:t>
            </w:r>
          </w:p>
        </w:tc>
        <w:tc>
          <w:tcPr>
            <w:tcW w:type="dxa" w:w="6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DD/MM/YYYY</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Payment Terms:</w:t>
            </w:r>
          </w:p>
        </w:tc>
        <w:tc>
          <w:tcPr>
            <w:tcW w:type="dxa" w:w="6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Describe proposed payment arrangements (monthly, milestone, lump sum)</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Commencement of Acceleration:</w:t>
            </w:r>
          </w:p>
        </w:tc>
        <w:tc>
          <w:tcPr>
            <w:tcW w:type="dxa" w:w="6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DD/MM/YYYY (or number of days after acceptance)</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Validity Period of Proposal:</w:t>
            </w:r>
          </w:p>
        </w:tc>
        <w:tc>
          <w:tcPr>
            <w:tcW w:type="dxa" w:w="6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number of days this proposal remains open for acceptance</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Conditions Precedent:</w:t>
            </w:r>
          </w:p>
        </w:tc>
        <w:tc>
          <w:tcPr>
            <w:tcW w:type="dxa" w:w="6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List any conditions that must be met before acceleration commences</w:t>
            </w:r>
          </w:p>
        </w:tc>
      </w:tr>
    </w:tbl>
    <w:p>
      <w:pPr>
        <w:pStyle w:val="Heading1"/>
        <w:spacing w:after="160" w:before="300"/>
      </w:pPr>
      <w:r>
        <w:rPr>
          <w:rFonts w:ascii="Arial" w:cs="Arial" w:eastAsia="Arial" w:hAnsi="Arial"/>
          <w:b/>
          <w:bCs/>
          <w:color w:val="1B2A4A"/>
          <w:sz w:val="32"/>
          <w:szCs w:val="32"/>
        </w:rPr>
        <w:t xml:space="preserve">10. Proposal Sign-Off</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306"/>
      </w:tblGrid>
      <w:tr>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Role</w:t>
            </w:r>
          </w:p>
        </w:tc>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Name</w:t>
            </w:r>
          </w:p>
        </w:tc>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Signature</w:t>
            </w:r>
          </w:p>
        </w:tc>
        <w:tc>
          <w:tcPr>
            <w:tcW w:type="dxa" w:w="23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Date</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Prepared By:</w:t>
            </w:r>
          </w:p>
        </w:tc>
        <w:tc>
          <w:tcPr>
            <w:tcW w:type="dxa" w:w="2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Planner:</w:t>
            </w:r>
          </w:p>
        </w:tc>
        <w:tc>
          <w:tcPr>
            <w:tcW w:type="dxa" w:w="2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Commercial Manager:</w:t>
            </w:r>
          </w:p>
        </w:tc>
        <w:tc>
          <w:tcPr>
            <w:tcW w:type="dxa" w:w="2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Project Director:</w:t>
            </w:r>
          </w:p>
        </w:tc>
        <w:tc>
          <w:tcPr>
            <w:tcW w:type="dxa" w:w="2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bl>
    <w:p>
      <w:pPr>
        <w:spacing w:after="100" w:before="200"/>
      </w:pPr>
      <w:r>
        <w:rPr>
          <w:rFonts w:ascii="Arial" w:cs="Arial" w:eastAsia="Arial" w:hAnsi="Arial"/>
          <w:b/>
          <w:bCs/>
          <w:color w:val="333333"/>
          <w:sz w:val="26"/>
          <w:szCs w:val="26"/>
        </w:rPr>
        <w:t xml:space="preserve">Client / Project Manager Response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000"/>
        <w:gridCol w:w="6506"/>
      </w:tblGrid>
      <w:tr>
        <w:tc>
          <w:tcPr>
            <w:tcW w:type="dxa" w:w="30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Proposal Response:</w:t>
            </w:r>
          </w:p>
        </w:tc>
        <w:tc>
          <w:tcPr>
            <w:tcW w:type="dxa" w:w="6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Accepted / Accepted with Amendments / Rejected</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Amendments (if any):</w:t>
            </w:r>
          </w:p>
        </w:tc>
        <w:tc>
          <w:tcPr>
            <w:tcW w:type="dxa" w:w="6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details of amendments</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Agreed Acceleration Cost (£):</w:t>
            </w:r>
          </w:p>
        </w:tc>
        <w:tc>
          <w:tcPr>
            <w:tcW w:type="dxa" w:w="6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agreed amount</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Agreed Revised Completion Date:</w:t>
            </w:r>
          </w:p>
        </w:tc>
        <w:tc>
          <w:tcPr>
            <w:tcW w:type="dxa" w:w="6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DD/MM/YYYY</w:t>
            </w:r>
          </w:p>
        </w:tc>
      </w:tr>
    </w:tbl>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306"/>
      </w:tblGrid>
      <w:tr>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Role</w:t>
            </w:r>
          </w:p>
        </w:tc>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Name</w:t>
            </w:r>
          </w:p>
        </w:tc>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Signature</w:t>
            </w:r>
          </w:p>
        </w:tc>
        <w:tc>
          <w:tcPr>
            <w:tcW w:type="dxa" w:w="23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Date</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Project Manager / Client:</w:t>
            </w:r>
          </w:p>
        </w:tc>
        <w:tc>
          <w:tcPr>
            <w:tcW w:type="dxa" w:w="2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bl>
    <w:p>
      <w:pPr>
        <w:pStyle w:val="Heading1"/>
        <w:spacing w:after="160" w:before="300"/>
      </w:pPr>
      <w:r>
        <w:rPr>
          <w:rFonts w:ascii="Arial" w:cs="Arial" w:eastAsia="Arial" w:hAnsi="Arial"/>
          <w:b/>
          <w:bCs/>
          <w:color w:val="1B2A4A"/>
          <w:sz w:val="32"/>
          <w:szCs w:val="32"/>
        </w:rPr>
        <w:t xml:space="preserve">11. 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600"/>
        <w:gridCol w:w="2000"/>
        <w:gridCol w:w="2106"/>
      </w:tblGrid>
      <w:tr>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Revision</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Date</w:t>
            </w:r>
          </w:p>
        </w:tc>
        <w:tc>
          <w:tcPr>
            <w:tcW w:type="dxa" w:w="2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Author</w:t>
            </w:r>
          </w:p>
        </w:tc>
        <w:tc>
          <w:tcPr>
            <w:tcW w:type="dxa" w:w="21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Approved By</w:t>
            </w:r>
          </w:p>
        </w:tc>
      </w:tr>
      <w:tr>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1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1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1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bl>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888888"/>
        <w:sz w:val="16"/>
        <w:szCs w:val="16"/>
      </w:rPr>
      <w:t xml:space="preserve">Free Construction Template – Download more at ebrora.com</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pPr>
    <w:r>
      <w:rPr>
        <w:rFonts w:ascii="Arial" w:cs="Arial" w:eastAsia="Arial" w:hAnsi="Arial"/>
        <w:color w:val="1B2A4A"/>
        <w:sz w:val="16"/>
        <w:szCs w:val="16"/>
      </w:rPr>
      <w:t xml:space="preserve">ebrora.com</w:t>
    </w:r>
    <w:r>
      <w:rPr>
        <w:rFonts w:ascii="Arial" w:cs="Arial" w:eastAsia="Arial" w:hAnsi="Arial"/>
        <w:color w:val="1B2A4A"/>
        <w:sz w:val="16"/>
        <w:szCs w:val="16"/>
      </w:rPr>
      <w:t xml:space="preserve">	Acceleration Proposal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B2A4A"/>
      <w:sz w:val="32"/>
      <w:szCs w:val="32"/>
    </w:rPr>
  </w:style>
  <w:style w:type="paragraph" w:styleId="Heading2">
    <w:name w:val="Heading 2"/>
    <w:basedOn w:val="Normal"/>
    <w:next w:val="Normal"/>
    <w:qFormat/>
    <w:pPr>
      <w:spacing w:after="120" w:before="200"/>
      <w:outlineLvl w:val="1"/>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Acceleration Proposal Template</dc:title>
  <dc:subject>UK Construction Template</dc:subject>
  <dc:creator>ebrora.com</dc:creator>
  <cp:keywords>construction, template, UK, acceleration, proposal, programme, recovery, NEC, JCT, FIDIC, cost, extended hours, night working</cp:keywords>
  <dc:description>Free UK construction template by Ebrora. Download more at ebrora.com</dc:description>
  <cp:lastModifiedBy>ebrora.com</cp:lastModifiedBy>
  <cp:revision>1</cp:revision>
  <dcterms:created xsi:type="dcterms:W3CDTF">2026-04-03T03:50:48.504Z</dcterms:created>
  <dcterms:modified xsi:type="dcterms:W3CDTF">2026-04-03T03:50:48.505Z</dcterms:modified>
</cp:coreProperties>
</file>

<file path=docProps/custom.xml><?xml version="1.0" encoding="utf-8"?>
<Properties xmlns="http://schemas.openxmlformats.org/officeDocument/2006/custom-properties" xmlns:vt="http://schemas.openxmlformats.org/officeDocument/2006/docPropsVTypes"/>
</file>