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NEC Compensation Event Quotation</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CE Quotation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(e.g. CEQ-001)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Quotation: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Employer: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PM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Form:</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NEC4 ECC / NEC3 ECC / NEC4 ECS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Main Option: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 / B / C / D / E / F</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Compensation Event Number: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CE number issued by PM</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Compensation Event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CE Clause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60.1(1) – PM gives an instruction changing the Works Information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CE Notified: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PM Instructed Quotation: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Quotation Due Date (3 weeks):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Alternative Quotations Requested: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state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PM Instruction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instruction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Related Early Warning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EW reference (if applicable)</w:t>
            </w:r>
          </w:p>
        </w:tc>
      </w:tr>
    </w:tbl>
    <w:p>
      <w:pPr>
        <w:spacing w:after="100" w:before="200"/>
      </w:pPr>
      <w:r>
        <w:rPr>
          <w:rFonts w:ascii="Arial" w:cs="Arial" w:eastAsia="Arial" w:hAnsi="Arial"/>
          <w:b/>
          <w:bCs/>
          <w:color w:val="333333"/>
          <w:sz w:val="26"/>
          <w:szCs w:val="26"/>
        </w:rPr>
        <w:t xml:space="preserve">Description of Compensation Event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Provide a detailed description of the compensation event. Describe what has changed, why it constitutes a compensation event under the stated clause, the effect on the Contractor’s works, and the assumptions made in preparing this quotation (NEC4 Cl. 62.2).</w:t>
            </w:r>
          </w:p>
        </w:tc>
      </w:tr>
    </w:tbl>
    <w:p>
      <w:pPr>
        <w:pStyle w:val="Heading1"/>
        <w:spacing w:after="160" w:before="300"/>
      </w:pPr>
      <w:r>
        <w:rPr>
          <w:rFonts w:ascii="Arial" w:cs="Arial" w:eastAsia="Arial" w:hAnsi="Arial"/>
          <w:b/>
          <w:bCs/>
          <w:color w:val="1B2A4A"/>
          <w:sz w:val="32"/>
          <w:szCs w:val="32"/>
        </w:rPr>
        <w:t xml:space="preserve">2. Quotation for Change to the Prices</w:t>
      </w:r>
    </w:p>
    <w:p>
      <w:pPr>
        <w:spacing w:after="60" w:before="60"/>
      </w:pPr>
      <w:r>
        <w:rPr>
          <w:rFonts w:ascii="Arial" w:cs="Arial" w:eastAsia="Arial" w:hAnsi="Arial"/>
          <w:i/>
          <w:iCs/>
          <w:color w:val="888888"/>
          <w:sz w:val="22"/>
          <w:szCs w:val="22"/>
        </w:rPr>
        <w:t xml:space="preserve">The change to the Prices is assessed as the effect of the compensation event on the Defined Cost plus the resulting Fee (NEC4 Cl. 63.1). Where the event has a time effect, this is also assessed.</w:t>
      </w:r>
    </w:p>
    <w:p>
      <w:pPr>
        <w:pStyle w:val="Heading2"/>
        <w:spacing w:after="120" w:before="200"/>
      </w:pPr>
      <w:r>
        <w:rPr>
          <w:rFonts w:ascii="Arial" w:cs="Arial" w:eastAsia="Arial" w:hAnsi="Arial"/>
          <w:b/>
          <w:bCs/>
          <w:color w:val="333333"/>
          <w:sz w:val="26"/>
          <w:szCs w:val="26"/>
        </w:rPr>
        <w:t xml:space="preserve">2.1 People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1000"/>
        <w:gridCol w:w="1200"/>
        <w:gridCol w:w="1200"/>
        <w:gridCol w:w="1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 / Role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(£/hr)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Hours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Days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w:t>
            </w:r>
          </w:p>
        </w:tc>
        <w:tc>
          <w:tcPr>
            <w:tcW w:type="dxa" w:w="1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 People</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2"/>
        <w:spacing w:after="120" w:before="200"/>
      </w:pPr>
      <w:r>
        <w:rPr>
          <w:rFonts w:ascii="Arial" w:cs="Arial" w:eastAsia="Arial" w:hAnsi="Arial"/>
          <w:b/>
          <w:bCs/>
          <w:color w:val="333333"/>
          <w:sz w:val="26"/>
          <w:szCs w:val="26"/>
        </w:rPr>
        <w:t xml:space="preserve">2.2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200"/>
        <w:gridCol w:w="1200"/>
        <w:gridCol w:w="1200"/>
        <w:gridCol w:w="1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Item</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(£/day or hr)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Quantity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w:t>
            </w:r>
          </w:p>
        </w:tc>
        <w:tc>
          <w:tcPr>
            <w:tcW w:type="dxa" w:w="1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 Equipment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2"/>
        <w:spacing w:after="120" w:before="200"/>
      </w:pPr>
      <w:r>
        <w:rPr>
          <w:rFonts w:ascii="Arial" w:cs="Arial" w:eastAsia="Arial" w:hAnsi="Arial"/>
          <w:b/>
          <w:bCs/>
          <w:color w:val="333333"/>
          <w:sz w:val="26"/>
          <w:szCs w:val="26"/>
        </w:rPr>
        <w:t xml:space="preserve">2.3 Plant and Materials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200"/>
        <w:gridCol w:w="1200"/>
        <w:gridCol w:w="1200"/>
        <w:gridCol w:w="1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w:t>
            </w:r>
          </w:p>
        </w:tc>
        <w:tc>
          <w:tcPr>
            <w:tcW w:type="dxa" w:w="1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 Plant and Materials</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2"/>
        <w:spacing w:after="120" w:before="200"/>
      </w:pPr>
      <w:r>
        <w:rPr>
          <w:rFonts w:ascii="Arial" w:cs="Arial" w:eastAsia="Arial" w:hAnsi="Arial"/>
          <w:b/>
          <w:bCs/>
          <w:color w:val="333333"/>
          <w:sz w:val="26"/>
          <w:szCs w:val="26"/>
        </w:rPr>
        <w:t xml:space="preserve">2.4 Subcontractors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1200"/>
        <w:gridCol w:w="1200"/>
        <w:gridCol w:w="2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Subcontractor / Description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Basis of Cost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Quote / Measured / Daywork</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Quote / Measured / Daywork</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Quote / Measured / Daywork</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 Subcontractors</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2"/>
        <w:spacing w:after="120" w:before="200"/>
      </w:pPr>
      <w:r>
        <w:rPr>
          <w:rFonts w:ascii="Arial" w:cs="Arial" w:eastAsia="Arial" w:hAnsi="Arial"/>
          <w:b/>
          <w:bCs/>
          <w:color w:val="333333"/>
          <w:sz w:val="26"/>
          <w:szCs w:val="26"/>
        </w:rPr>
        <w:t xml:space="preserve">2.5 Other Defined Cost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200"/>
        <w:gridCol w:w="1200"/>
        <w:gridCol w:w="2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Cost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design, testing, temporary works, insurance, travel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design, testing, temporary works, insurance, travel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design, testing, temporary works, insurance, travel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 Other</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r>
        <w:br w:type="page"/>
      </w:r>
    </w:p>
    <w:p>
      <w:pPr>
        <w:pStyle w:val="Heading2"/>
        <w:spacing w:after="120" w:before="200"/>
      </w:pPr>
      <w:r>
        <w:rPr>
          <w:rFonts w:ascii="Arial" w:cs="Arial" w:eastAsia="Arial" w:hAnsi="Arial"/>
          <w:b/>
          <w:bCs/>
          <w:color w:val="333333"/>
          <w:sz w:val="26"/>
          <w:szCs w:val="26"/>
        </w:rPr>
        <w:t xml:space="preserve">2.6 Cost Summary and Fee Calculation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4000"/>
      </w:tblGrid>
      <w:tr>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People</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 Equipment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 Plant and Materials</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 Subcontractors</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 Other Defined Cost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 Total Defined Cost (A+B+C+D+E)</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 Fee percentage applied:</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 from Contract Data</w:t>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 Fee (F x G%)</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 Total Change to the Prices (F + H)</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J. Less: Defined Cost of work not done (if applicable)</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K. Net Change to the Prices (I - J)</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3. Delay to the Completion Date</w:t>
      </w:r>
    </w:p>
    <w:p>
      <w:pPr>
        <w:spacing w:after="60" w:before="60"/>
      </w:pPr>
      <w:r>
        <w:rPr>
          <w:rFonts w:ascii="Arial" w:cs="Arial" w:eastAsia="Arial" w:hAnsi="Arial"/>
          <w:i/>
          <w:iCs/>
          <w:color w:val="888888"/>
          <w:sz w:val="22"/>
          <w:szCs w:val="22"/>
        </w:rPr>
        <w:t xml:space="preserve">Assess the delay to the Completion Date caused by the compensation event (NEC4 Cl. 63.5). The delay is assessed as the length of time that, due to the compensation event, planned Completion is later than planned Completion as shown on the Accepted Programme.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Accepted Programme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programme revision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Completion (Before 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Completion (After 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Delay to Planned Completion: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weeks / days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Delay to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weeks / days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Activities Affected: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the programme activities impacted by the 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On Critical Path:</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Programme Submitted with Quotation: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enter programme reference</w:t>
            </w:r>
          </w:p>
        </w:tc>
      </w:tr>
    </w:tbl>
    <w:p>
      <w:pPr>
        <w:pStyle w:val="Heading1"/>
        <w:spacing w:after="160" w:before="300"/>
      </w:pPr>
      <w:r>
        <w:rPr>
          <w:rFonts w:ascii="Arial" w:cs="Arial" w:eastAsia="Arial" w:hAnsi="Arial"/>
          <w:b/>
          <w:bCs/>
          <w:color w:val="1B2A4A"/>
          <w:sz w:val="32"/>
          <w:szCs w:val="32"/>
        </w:rPr>
        <w:t xml:space="preserve">4. Assumptions (Cl. 62.2)</w:t>
      </w:r>
    </w:p>
    <w:p>
      <w:pPr>
        <w:spacing w:after="60" w:before="60"/>
      </w:pPr>
      <w:r>
        <w:rPr>
          <w:rFonts w:ascii="Arial" w:cs="Arial" w:eastAsia="Arial" w:hAnsi="Arial"/>
          <w:i/>
          <w:iCs/>
          <w:color w:val="888888"/>
          <w:sz w:val="22"/>
          <w:szCs w:val="22"/>
        </w:rPr>
        <w:t xml:space="preserve">Under NEC4 Cl. 62.2, the Contractor is required to state assumptions about matters which are uncertain when preparing the quotation. If any assumption later proves wrong, the PM notifies a correction as a new compensation event.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all assumptions made in preparing this quotation. Include assumptions about: ground conditions, weather, access, design information, productivity rates, availability of resources, interface with other works, and any other matters which have not yet been finally determined.</w:t>
            </w:r>
          </w:p>
        </w:tc>
      </w:tr>
    </w:tbl>
    <w:p>
      <w:pPr>
        <w:pStyle w:val="Heading1"/>
        <w:spacing w:after="160" w:before="300"/>
      </w:pPr>
      <w:r>
        <w:rPr>
          <w:rFonts w:ascii="Arial" w:cs="Arial" w:eastAsia="Arial" w:hAnsi="Arial"/>
          <w:b/>
          <w:bCs/>
          <w:color w:val="1B2A4A"/>
          <w:sz w:val="32"/>
          <w:szCs w:val="32"/>
        </w:rPr>
        <w:t xml:space="preserve">5. Risk Allowance</w:t>
      </w:r>
    </w:p>
    <w:p>
      <w:pPr>
        <w:spacing w:after="60" w:before="60"/>
      </w:pPr>
      <w:r>
        <w:rPr>
          <w:rFonts w:ascii="Arial" w:cs="Arial" w:eastAsia="Arial" w:hAnsi="Arial"/>
          <w:i/>
          <w:iCs/>
          <w:color w:val="888888"/>
          <w:sz w:val="22"/>
          <w:szCs w:val="22"/>
        </w:rPr>
        <w:t xml:space="preserve">The quotation includes a risk allowance in accordance with NEC4 Cl. 63.8. The risk allowance reflects the likelihood and magnitude of risks to the Contractor arising from the compensation event.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1200"/>
        <w:gridCol w:w="1200"/>
        <w:gridCol w:w="17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Allowance (£)</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Basis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Risk Allowance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1"/>
        <w:spacing w:after="160" w:before="300"/>
      </w:pPr>
      <w:r>
        <w:rPr>
          <w:rFonts w:ascii="Arial" w:cs="Arial" w:eastAsia="Arial" w:hAnsi="Arial"/>
          <w:b/>
          <w:bCs/>
          <w:color w:val="1B2A4A"/>
          <w:sz w:val="32"/>
          <w:szCs w:val="32"/>
        </w:rPr>
        <w:t xml:space="preserve">6. Supporting Documentation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400"/>
        <w:gridCol w:w="2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Revised programme showing CE impact</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Resource build-up / cost breakdown</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Subcontractor quotation(s)</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Material quotation(s) / price lists</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Equipment rate schedule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PM instruction / notification</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Relevant correspondence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Photographic evidence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 information / drawings</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bl>
    <w:p>
      <w:pPr>
        <w:pStyle w:val="Heading1"/>
        <w:spacing w:after="160" w:before="300"/>
      </w:pPr>
      <w:r>
        <w:rPr>
          <w:rFonts w:ascii="Arial" w:cs="Arial" w:eastAsia="Arial" w:hAnsi="Arial"/>
          <w:b/>
          <w:bCs/>
          <w:color w:val="1B2A4A"/>
          <w:sz w:val="32"/>
          <w:szCs w:val="32"/>
        </w:rPr>
        <w:t xml:space="preserve">7. Quotation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Commercial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 (Contractor):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8. Project Manager Response (For PM Use)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Quotation Received: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PM Response: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Accepted / Not Accepted / Reply Required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Non-Acceptance: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reasons per NEC4 Cl. 62.3</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Revised Quotation Required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(3 weeks)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PM Assessment Value (£):</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If PM makes own assessment – enter value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Delay Accepted (weeks/days):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accepted delay</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NEC Compensation Event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 Compensation Event Quotation Template</dc:title>
  <dc:subject>UK Construction Template</dc:subject>
  <dc:creator>ebrora.com</dc:creator>
  <cp:keywords>construction, template, UK, NEC, NEC4, compensation event, quotation, CE, defined cost, fee, delay, programme, Cl 60 61 62 63</cp:keywords>
  <dc:description>Free UK construction template by Ebrora. Download more at ebrora.com</dc:description>
  <cp:lastModifiedBy>ebrora.com</cp:lastModifiedBy>
  <cp:revision>1</cp:revision>
  <dcterms:created xsi:type="dcterms:W3CDTF">2026-04-02T20:55:24.933Z</dcterms:created>
  <dcterms:modified xsi:type="dcterms:W3CDTF">2026-04-02T20:55:24.934Z</dcterms:modified>
</cp:coreProperties>
</file>

<file path=docProps/custom.xml><?xml version="1.0" encoding="utf-8"?>
<Properties xmlns="http://schemas.openxmlformats.org/officeDocument/2006/custom-properties" xmlns:vt="http://schemas.openxmlformats.org/officeDocument/2006/docPropsVTypes"/>
</file>