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Plant Proximity Hazard Assessment</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Assessment Reference: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 Work Area:</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specific area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before="200"/>
      </w:pPr>
    </w:p>
    <w:p>
      <w:pPr>
        <w:spacing w:after="160" w:before="300"/>
      </w:pPr>
      <w:r>
        <w:rPr>
          <w:rFonts w:ascii="Arial" w:cs="Arial" w:eastAsia="Arial" w:hAnsi="Arial"/>
          <w:b/>
          <w:bCs/>
          <w:color w:val="1B2A4A"/>
          <w:sz w:val="32"/>
          <w:szCs w:val="32"/>
        </w:rPr>
        <w:t xml:space="preserve">Section 1 – Plant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Plant Type: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360° Excavator, Mobile Crane, Telehandler, Piling Rig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Make / Model:</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make and model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Fleet / Asset Number: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Operating Radius:</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radius (metres)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Operating Height:</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height (metres)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Tail Swing Radius:</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tail swing (metres)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Operator Name: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CPCS / NPORS Card No:</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card number and category</w:t>
            </w:r>
          </w:p>
        </w:tc>
      </w:tr>
    </w:tbl>
    <w:p>
      <w:pPr>
        <w:spacing w:after="160" w:before="300"/>
      </w:pPr>
      <w:r>
        <w:rPr>
          <w:rFonts w:ascii="Arial" w:cs="Arial" w:eastAsia="Arial" w:hAnsi="Arial"/>
          <w:b/>
          <w:bCs/>
          <w:color w:val="1B2A4A"/>
          <w:sz w:val="32"/>
          <w:szCs w:val="32"/>
        </w:rPr>
        <w:t xml:space="preserve">Section 2 – Proximity Hazard Identification</w:t>
      </w:r>
    </w:p>
    <w:p>
      <w:pPr>
        <w:spacing w:after="100" w:before="60"/>
      </w:pPr>
      <w:r>
        <w:rPr>
          <w:rFonts w:ascii="Arial" w:cs="Arial" w:eastAsia="Arial" w:hAnsi="Arial"/>
          <w:i/>
          <w:iCs/>
          <w:color w:val="888888"/>
          <w:sz w:val="22"/>
          <w:szCs w:val="22"/>
        </w:rPr>
        <w:t xml:space="preserve">Identify all proximity hazards within the operating area and approach zone of the plant. Assess each hazard and record the control measures required. Reference PUWER 1998 Reg. 25–27, LOLER 1998, HSE GS6, and HSE INDG247.</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1200"/>
        <w:gridCol w:w="26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Proximity Hazard</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Measures Required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Distance (m)</w:t>
            </w:r>
          </w:p>
        </w:tc>
        <w:tc>
          <w:tcPr>
            <w:tcW w:type="dxa" w:w="26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Present on This Site? / 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Overhead power lines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Minimum safe distance from HSE GS6: LV 1m, HV up to 132kV 6m, HV 132–275kV 7m, HV 275–400kV 13m. Goal posts, bunting, and physical barriers required.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Underground services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Locate all services using CAT and Genny, GPR, service drawings, and trial holes. Maintain minimum clearances per NJUG guidelines.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Adjacent structures / buildings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Risk of collision, vibration damage, or undermining foundations. Maintain safe working distance. Condition survey of adjacent properties.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Pedestrian routes and walkways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Establish exclusion zones. Banksman to control pedestrian access. Physical barriers and signage.</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Other plant and vehicles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Manage simultaneous operations. Establish minimum separation distances. Coordinate through permit system.</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Excavation edges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Minimum edge distance per excavation depth and soil type. Refer to BS 6031. Use stop blocks or physical restraints.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Scaffolding and temporary works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Risk of collision with scaffold. Maintain minimum clearance. Slew restrictors may be required.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Live process plant or pipework</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Risk of striking live services. Isolate where possible. Maintain safe standoff distance.</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Public highway / public access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Risk of plant operating near or over public areas. Road closure, TM, or oversail agreements required.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 (watercourse, lake, canal)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Risk of plant entering water. Establish exclusion zone. Edge protection and stop blocks.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Trees and ecological features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Root protection areas per BS 5837. Ecological exclusion zones. Arboricultural supervision.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Rail infrastructure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Network Rail requirements. Minimum distances from track. Possession or lookout protection.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bl>
    <w:p>
      <w:r>
        <w:br w:type="page"/>
      </w:r>
    </w:p>
    <w:p>
      <w:pPr>
        <w:spacing w:after="160" w:before="300"/>
      </w:pPr>
      <w:r>
        <w:rPr>
          <w:rFonts w:ascii="Arial" w:cs="Arial" w:eastAsia="Arial" w:hAnsi="Arial"/>
          <w:b/>
          <w:bCs/>
          <w:color w:val="1B2A4A"/>
          <w:sz w:val="32"/>
          <w:szCs w:val="32"/>
        </w:rPr>
        <w:t xml:space="preserve">Section 3 – Specific Risk Assessment</w:t>
      </w:r>
    </w:p>
    <w:p>
      <w:pPr>
        <w:spacing w:after="100" w:before="60"/>
      </w:pPr>
      <w:r>
        <w:rPr>
          <w:rFonts w:ascii="Arial" w:cs="Arial" w:eastAsia="Arial" w:hAnsi="Arial"/>
          <w:i/>
          <w:iCs/>
          <w:color w:val="888888"/>
          <w:sz w:val="22"/>
          <w:szCs w:val="22"/>
        </w:rPr>
        <w:t xml:space="preserve">For each proximity hazard identified as present, complete a specific risk assessment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600"/>
        <w:gridCol w:w="2200"/>
        <w:gridCol w:w="1000"/>
        <w:gridCol w:w="1000"/>
        <w:gridCol w:w="14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Hazard</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Who at Risk</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Measures Implemented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Likelihood (1–5)</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 (1–5)</w:t>
            </w:r>
          </w:p>
        </w:tc>
        <w:tc>
          <w:tcPr>
            <w:tcW w:type="dxa" w:w="14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Score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Section 4 – Proximity Warning and Limiting Devices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Slew Restrictor Fitted: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type and settings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Height Limiter Fitted: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enter maximum permitted height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Proximity Warning System:</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type (radar, ultrasonic, RFID, camera)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Geofencing / GPS Boundary:</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system and boundaries set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Reversing Camera / Radar: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360° Camera System:</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Audible Warning Devices:</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(reversing alarm, horn, proximity alert)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Physical Barriers / Stop Blocks:</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type and locations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Goal Posts / Height Restrictors:</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height setting and location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Banksman / Signaller Required: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state when and for what operations</w:t>
            </w:r>
          </w:p>
        </w:tc>
      </w:tr>
    </w:tbl>
    <w:p>
      <w:pPr>
        <w:spacing w:after="160" w:before="300"/>
      </w:pPr>
      <w:r>
        <w:rPr>
          <w:rFonts w:ascii="Arial" w:cs="Arial" w:eastAsia="Arial" w:hAnsi="Arial"/>
          <w:b/>
          <w:bCs/>
          <w:color w:val="1B2A4A"/>
          <w:sz w:val="32"/>
          <w:szCs w:val="32"/>
        </w:rPr>
        <w:t xml:space="preserve">Section 5 – Site Plan / Sketch</w:t>
      </w:r>
    </w:p>
    <w:p>
      <w:pPr>
        <w:spacing w:after="60" w:before="60"/>
      </w:pPr>
      <w:r>
        <w:rPr>
          <w:rFonts w:ascii="Arial" w:cs="Arial" w:eastAsia="Arial" w:hAnsi="Arial"/>
          <w:i/>
          <w:iCs/>
          <w:color w:val="888888"/>
          <w:sz w:val="22"/>
          <w:szCs w:val="22"/>
        </w:rPr>
        <w:t xml:space="preserve">Sketch or attach a site plan showing: plant operating area, exclusion zones, proximity hazards with distances, barrier/goal post locations, pedestrian routes, banksman positions, and any restricted slew/height zones.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4000" w:hRule="atLeast"/>
        </w:trPr>
        <w:tc>
          <w:tcPr>
            <w:tcW w:type="dxa" w:w="9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iCs/>
                <w:color w:val="888888"/>
                <w:sz w:val="24"/>
                <w:szCs w:val="24"/>
              </w:rPr>
              <w:t xml:space="preserve">SKETCH / PLAN AREA</w:t>
            </w:r>
          </w:p>
        </w:tc>
      </w:tr>
    </w:tbl>
    <w:p>
      <w:pPr>
        <w:spacing w:after="160" w:before="300"/>
      </w:pPr>
      <w:r>
        <w:rPr>
          <w:rFonts w:ascii="Arial" w:cs="Arial" w:eastAsia="Arial" w:hAnsi="Arial"/>
          <w:b/>
          <w:bCs/>
          <w:color w:val="1B2A4A"/>
          <w:sz w:val="32"/>
          <w:szCs w:val="32"/>
        </w:rPr>
        <w:t xml:space="preserve">Section 6 – Briefing Record</w:t>
      </w:r>
    </w:p>
    <w:p>
      <w:pPr>
        <w:spacing w:after="100" w:before="60"/>
      </w:pPr>
      <w:r>
        <w:rPr>
          <w:rFonts w:ascii="Arial" w:cs="Arial" w:eastAsia="Arial" w:hAnsi="Arial"/>
          <w:i/>
          <w:iCs/>
          <w:color w:val="888888"/>
          <w:sz w:val="22"/>
          <w:szCs w:val="22"/>
        </w:rPr>
        <w:t xml:space="preserve">All persons working within or adjacent to the plant operating area must be briefed on this assessment. By signing below, each person confirms they understand the proximity hazards and controls.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800"/>
        <w:gridCol w:w="1200"/>
        <w:gridCol w:w="1200"/>
        <w:gridCol w:w="1000"/>
        <w:gridCol w:w="14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Card No.</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14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Section 7 – Assessment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H&amp;S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review dates, or changes to the assessment here.</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Plant Proximity Hazard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Proximity Hazard Assessment</dc:title>
  <dc:subject>UK Construction Template</dc:subject>
  <dc:creator>ebrora.com</dc:creator>
  <cp:keywords>construction, template, UK, plant, proximity, hazard, assessment, overhead power lines, underground services, exclusion zone, PUWER, GS6</cp:keywords>
  <dc:description>Free UK construction template by Ebrora. Download more at ebrora.com</dc:description>
  <cp:lastModifiedBy>ebrora.com</cp:lastModifiedBy>
  <cp:revision>1</cp:revision>
  <dcterms:created xsi:type="dcterms:W3CDTF">2026-04-03T04:44:25.358Z</dcterms:created>
  <dcterms:modified xsi:type="dcterms:W3CDTF">2026-04-03T04:44:25.360Z</dcterms:modified>
</cp:coreProperties>
</file>

<file path=docProps/custom.xml><?xml version="1.0" encoding="utf-8"?>
<Properties xmlns="http://schemas.openxmlformats.org/officeDocument/2006/custom-properties" xmlns:vt="http://schemas.openxmlformats.org/officeDocument/2006/docPropsVTypes"/>
</file>