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Return to Service Checklist</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Asset / System / Area:</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asset, system, or area being returned to 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Shutdown / Outage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shutdown or outage reference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Return to Service 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Actual Return to Service 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before="200"/>
      </w:pPr>
    </w:p>
    <w:p>
      <w:pPr>
        <w:spacing w:after="160" w:before="300"/>
      </w:pPr>
      <w:r>
        <w:rPr>
          <w:rFonts w:ascii="Arial" w:cs="Arial" w:eastAsia="Arial" w:hAnsi="Arial"/>
          <w:b/>
          <w:bCs/>
          <w:color w:val="1B2A4A"/>
          <w:sz w:val="32"/>
          <w:szCs w:val="32"/>
        </w:rPr>
        <w:t xml:space="preserve">Section 1 – Pre-Return Verification Checks</w:t>
      </w:r>
    </w:p>
    <w:p>
      <w:pPr>
        <w:spacing w:after="100" w:before="60"/>
      </w:pPr>
      <w:r>
        <w:rPr>
          <w:rFonts w:ascii="Arial" w:cs="Arial" w:eastAsia="Arial" w:hAnsi="Arial"/>
          <w:i/>
          <w:iCs/>
          <w:color w:val="888888"/>
          <w:sz w:val="22"/>
          <w:szCs w:val="22"/>
        </w:rPr>
        <w:t xml:space="preserve">All items below must be verified and signed off before the asset, system, or area is returned to operational service. This checklist applies to planned shutdowns, outages, or periods of maintenance where plant or systems have been taken out of service for construction, commissioning, or modification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800"/>
        <w:gridCol w:w="8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Verification Check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Reference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planned works within the shutdown / outage scope have been completed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temporary works have been removed and the area has been reinstated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construction materials, tools, equipment, and waste have been removed from the work area</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scaffolding has been dismantled or signed off as safe for continued use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access hatches, covers, manhole lids, and guard rails have been replaced and secured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safety barriers, handrails, and fall protection systems have been reinstated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lockout / tagout (LOTO) isolations have been removed by authorised persons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isolation certificates have been cancelled and returned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Permit to work system has been closed out – all permits cancelled and returned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electrical isolations have been removed and systems re-energised in accordance with safe systems of work</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mechanical isolations (valves, blinds, spades) have been removed and systems restored to operational configuration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instrumentation and control systems have been reconnected and verified operational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safety-critical systems (fire detection, gas detection, emergency shutdown) have been tested and confirmed operational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alarms and trips have been reinstated and tested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Pressure testing / leak testing completed where required (reference test certificates)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Functional testing of modified or maintained equipment completed and passed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As-built drawings and mark-ups have been submitted to document control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O&amp;M documentation updated to reflect any modifications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non-conformances and snag items have been closed out or deferred with client agreement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controls verified – bunding, drainage, containment all operational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2 – Safety and Operational Readiness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800"/>
        <w:gridCol w:w="8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Safety / Operational Check</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 / Reference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Area walkdown completed by operations / client representative and construction team</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Housekeeping inspection passed – area clean, tidy, and free of tripping hazards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signage and labelling correct and in place (valve tags, equipment labels, safety signs)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escape routes clear and properly illuminated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Fire-fighting equipment in place and serviceable (extinguishers, hose reels, hydrants)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Ventilation systems operational and providing adequate air changes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 adequate for operational requirements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systems (radio, PA, telephone) tested and operational</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CCTV and security systems operational (where applicable)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Spill response equipment available and accessible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 facilities available in the operational area</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Operating procedures available to operational staff</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Operational staff have been briefed on any changes resulting from the works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Section 3 – Outstanding Items / Deferred Snags</w:t>
      </w:r>
    </w:p>
    <w:p>
      <w:pPr>
        <w:spacing w:after="100" w:before="60"/>
      </w:pPr>
      <w:r>
        <w:rPr>
          <w:rFonts w:ascii="Arial" w:cs="Arial" w:eastAsia="Arial" w:hAnsi="Arial"/>
          <w:i/>
          <w:iCs/>
          <w:color w:val="888888"/>
          <w:sz w:val="22"/>
          <w:szCs w:val="22"/>
        </w:rPr>
        <w:t xml:space="preserve">Record any items that remain outstanding but have been agreed with the client / operations team as acceptable for return to service. All deferred items must have a completion date and responsible person assigned.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1600"/>
        <w:gridCol w:w="12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Outstanding Item</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Agreed Completion Date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to Operations</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Client Agreed?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60" w:before="300"/>
      </w:pPr>
      <w:r>
        <w:rPr>
          <w:rFonts w:ascii="Arial" w:cs="Arial" w:eastAsia="Arial" w:hAnsi="Arial"/>
          <w:b/>
          <w:bCs/>
          <w:color w:val="1B2A4A"/>
          <w:sz w:val="32"/>
          <w:szCs w:val="32"/>
        </w:rPr>
        <w:t xml:space="preserve">Section 4 – Start-Up / Re-Energisation Sequence</w:t>
      </w:r>
    </w:p>
    <w:p>
      <w:pPr>
        <w:spacing w:after="100" w:before="60"/>
      </w:pPr>
      <w:r>
        <w:rPr>
          <w:rFonts w:ascii="Arial" w:cs="Arial" w:eastAsia="Arial" w:hAnsi="Arial"/>
          <w:i/>
          <w:iCs/>
          <w:color w:val="888888"/>
          <w:sz w:val="22"/>
          <w:szCs w:val="22"/>
        </w:rPr>
        <w:t xml:space="preserve">Record the agreed start-up or re-energisation sequence for returning the system or area to operational service.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1200"/>
        <w:gridCol w:w="1200"/>
        <w:gridCol w:w="1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Completed</w:t>
            </w:r>
          </w:p>
        </w:tc>
        <w:tc>
          <w:tcPr>
            <w:tcW w:type="dxa" w:w="1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3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c>
          <w:tcPr>
            <w:tcW w:type="dxa" w:w="1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spacing w:after="160" w:before="300"/>
      </w:pPr>
      <w:r>
        <w:rPr>
          <w:rFonts w:ascii="Arial" w:cs="Arial" w:eastAsia="Arial" w:hAnsi="Arial"/>
          <w:b/>
          <w:bCs/>
          <w:color w:val="1B2A4A"/>
          <w:sz w:val="32"/>
          <w:szCs w:val="32"/>
        </w:rPr>
        <w:t xml:space="preserve">Section 5 – Handover Confirmation</w:t>
      </w:r>
    </w:p>
    <w:p>
      <w:pPr>
        <w:spacing w:after="100" w:before="60"/>
      </w:pPr>
      <w:r>
        <w:rPr>
          <w:rFonts w:ascii="Arial" w:cs="Arial" w:eastAsia="Arial" w:hAnsi="Arial"/>
          <w:i/>
          <w:iCs/>
          <w:color w:val="888888"/>
          <w:sz w:val="22"/>
          <w:szCs w:val="22"/>
        </w:rPr>
        <w:t xml:space="preserve">This section confirms that the asset, system, or area has been inspected, verified, and is approved for return to operational service.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checklist items verified:</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Outstanding items agreed with client:</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None outstanding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System safe to return to service: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Operations team briefed on changes: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and time of return to service: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HH:MM</w:t>
            </w:r>
          </w:p>
        </w:tc>
      </w:tr>
    </w:tbl>
    <w:p>
      <w:pPr>
        <w:spacing w:after="160" w:before="300"/>
      </w:pPr>
      <w:r>
        <w:rPr>
          <w:rFonts w:ascii="Arial" w:cs="Arial" w:eastAsia="Arial" w:hAnsi="Arial"/>
          <w:b/>
          <w:bCs/>
          <w:color w:val="1B2A4A"/>
          <w:sz w:val="32"/>
          <w:szCs w:val="32"/>
        </w:rPr>
        <w:t xml:space="preserve">Section 6 – Authorisation and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Construction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Commissioning Manager: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Operations Manager (Client):</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Authorised to Return to Service:</w:t>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60" w:before="30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conditions of return to service, or monitoring requirements here.</w:t>
            </w:r>
          </w:p>
        </w:tc>
      </w:tr>
    </w:tbl>
    <w:p>
      <w:pPr>
        <w:spacing w:after="160" w:before="30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Return to Service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to Service Checklist</dc:title>
  <dc:subject>UK Construction Template</dc:subject>
  <dc:creator>ebrora.com</dc:creator>
  <cp:keywords>construction, template, UK, return to service, checklist, shutdown, outage, commissioning, handover, LOTO, isolation</cp:keywords>
  <dc:description>Free UK construction template by Ebrora. Download more at ebrora.com</dc:description>
  <cp:lastModifiedBy>ebrora.com</cp:lastModifiedBy>
  <cp:revision>1</cp:revision>
  <dcterms:created xsi:type="dcterms:W3CDTF">2026-04-02T20:37:12.698Z</dcterms:created>
  <dcterms:modified xsi:type="dcterms:W3CDTF">2026-04-02T20:37:12.698Z</dcterms:modified>
</cp:coreProperties>
</file>

<file path=docProps/custom.xml><?xml version="1.0" encoding="utf-8"?>
<Properties xmlns="http://schemas.openxmlformats.org/officeDocument/2006/custom-properties" xmlns:vt="http://schemas.openxmlformats.org/officeDocument/2006/docPropsVTypes"/>
</file>