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Client Visit Preparation Checklist</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Visit:</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 of Visit:</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Purpose of Visit:</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Progress review / Senior management visit / Board visit / Site tour / Audit / Specific inspection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Visitors Expected: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names, roles, and organisations of all expected visitors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Host / Escort:</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name(s) and role(s) of persons escorting visitors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before="200"/>
      </w:pPr>
    </w:p>
    <w:p>
      <w:pPr>
        <w:spacing w:after="160" w:before="300"/>
      </w:pPr>
      <w:r>
        <w:rPr>
          <w:rFonts w:ascii="Arial" w:cs="Arial" w:eastAsia="Arial" w:hAnsi="Arial"/>
          <w:b/>
          <w:bCs/>
          <w:color w:val="1B2A4A"/>
          <w:sz w:val="32"/>
          <w:szCs w:val="32"/>
        </w:rPr>
        <w:t xml:space="preserve">Section 1 – Pre-Visit Administration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0"/>
        <w:gridCol w:w="800"/>
        <w:gridCol w:w="800"/>
        <w:gridCol w:w="16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Pre-Visit Check</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Done</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6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Visit date, time, and purpose confirmed with visitors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Parking arrangements confirmed and communicated to visitors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Visitor induction / briefing prepared (including site hazards, PPE, emergency procedures)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Visitor PPE prepared (helmets, hi-vis, boots, glasses) in correct sizes where known</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Meeting room / presentation area booked and set up</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Refreshments arranged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Agenda / itinerary prepared and circulated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Presentation materials / progress reports / photographs prepared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Programme update printed (if required)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Key personnel briefed on visit and their role (presentations, area walkthroughs)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Name badges / visitor passes prepared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Photographer arranged (if required for progress / PR)</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2 – Site Presentation and Housekeeping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0"/>
        <w:gridCol w:w="800"/>
        <w:gridCol w:w="800"/>
        <w:gridCol w:w="16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Site Presentation Check</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Done</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6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entrance, gatehouse, and car park clean and tidy</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Company branding and signage in good condition and correctly displayed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notice boards up to date (H&amp;S statistics, programme, organogram, emergency info)</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facilities inspected – clean, stocked, and in good condition</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office and meeting room clean and tidy</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work areas along the planned visit route inspected and tidied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 storage areas organised and labelled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compound tidy – skips not overflowing, correctly segregated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Access routes clear, well-maintained, and free from trip hazards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Scaffold tags checked along visit route (green tags only)</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works in good order and clearly signed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Plant and vehicle movements minimised during visit (where practicable)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Edge protection, barriers, and safety signage all in place and in good condition</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Lighting adequate in all areas to be visited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 controls visible and operational (dust suppression, silt fencing, bunding)</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3 – Planned Visit Route and Key Viewing Points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200"/>
        <w:gridCol w:w="2000"/>
        <w:gridCol w:w="22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Stop</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 / Area</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to Show / Discuss</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Presented By</w:t>
            </w:r>
          </w:p>
        </w:tc>
        <w:tc>
          <w:tcPr>
            <w:tcW w:type="dxa" w:w="2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 / Hazards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4 – Safety Considerations for Visit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0"/>
        <w:gridCol w:w="800"/>
        <w:gridCol w:w="800"/>
        <w:gridCol w:w="16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Safety Check</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Done</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6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Visit route risk assessed – all hazards identified and controlled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Route avoids active lifting zones, deep excavations, and confined spaces (unless specifically planned)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Banksman / escort positioned at any plant crossing points on the route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Visitors briefed on PPE requirements, emergency procedures, and assembly point</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Visitors advised of any specific hazards (noise, dust, uneven ground, stairs, height)</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aider aware of visit and available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Number of visitors manageable for safe escorting (consider splitting into groups if large party)</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Communication plan in place (radios / phones) between escort, site office, and supervisors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5 – Key Topics / Sensitive Issues to Be Aware Of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Note any sensitive topics, ongoing issues, or areas of concern that the visit host should be aware of (e.g. programme delays, commercial disputes, safety incidents, neighbour complaints, environmental issues). Agree the messaging and approach with the Project Manager before the visit.</w:t>
            </w:r>
          </w:p>
        </w:tc>
      </w:tr>
    </w:tbl>
    <w:p>
      <w:pPr>
        <w:spacing w:after="160" w:before="300"/>
      </w:pPr>
      <w:r>
        <w:rPr>
          <w:rFonts w:ascii="Arial" w:cs="Arial" w:eastAsia="Arial" w:hAnsi="Arial"/>
          <w:b/>
          <w:bCs/>
          <w:color w:val="1B2A4A"/>
          <w:sz w:val="32"/>
          <w:szCs w:val="32"/>
        </w:rPr>
        <w:t xml:space="preserve">Section 6 – Preparation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 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Checklist Completed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Post-Visit Record (Complete After Visit)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Visit Took Place: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Postponed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Actual Visitors:</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List names of attendees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Key Feedback from Visitors:</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Summarise positive and negative feedback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Actions Arising:</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List any actions arising from the visit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Follow-Up Required: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Client Visit Preparation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Visit Preparation Checklist</dc:title>
  <dc:subject>UK Construction Template</dc:subject>
  <dc:creator>ebrora.com</dc:creator>
  <cp:keywords>construction, template, UK, client, visit, preparation, checklist, housekeeping, presentation, tour, VIP</cp:keywords>
  <dc:description>Free UK construction template by Ebrora. Download more at ebrora.com</dc:description>
  <cp:lastModifiedBy>ebrora.com</cp:lastModifiedBy>
  <cp:revision>1</cp:revision>
  <dcterms:created xsi:type="dcterms:W3CDTF">2026-04-03T04:29:13.793Z</dcterms:created>
  <dcterms:modified xsi:type="dcterms:W3CDTF">2026-04-03T04:29:13.794Z</dcterms:modified>
</cp:coreProperties>
</file>

<file path=docProps/custom.xml><?xml version="1.0" encoding="utf-8"?>
<Properties xmlns="http://schemas.openxmlformats.org/officeDocument/2006/custom-properties" xmlns:vt="http://schemas.openxmlformats.org/officeDocument/2006/docPropsVTypes"/>
</file>