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Overtime Authorisation Form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Form for requesting and authorising overtime working (extended hours, weekend, or bank holiday working). Ensures overtime is pre-approved, justified, and recorded for commercial and programme management purposes.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Request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Request: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Overtime Date(s):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date(s) overtime is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Day(s):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e.g. Saturday, Sunday, Bank Holiday, Weekday evening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Requested: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start time to finish 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Operatives: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headcount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Trades / Roles: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trades involved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Subcontractor (if applicable):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subcontractor name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Justification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 for Overtime: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why overtime is necessary — programme recovery, critical activity, client instruction, weather delay, etc.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to Be Carried Out: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specific work to be done during overtime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If Overtime Not Approved: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consequence of not working overtime — programme delay, penalty, etc.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Cost: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estimated additional cost (labour, plant, supervision, welfare)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Code / Cost Centre: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cost allocation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Noise / Environmental Restrictions: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overtime working complies with S61 consent, planning conditions, and site hours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Authorisation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Authorised: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conditions on the approval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Authorised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name, role, signature, and date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 (authorisation)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 (cost approval)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Overtime Authorisation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Overtime Authorisation Form</dc:title>
  <dc:subject>UK Construction Template</dc:subject>
  <dc:creator>ebrora.com</dc:creator>
  <cp:keywords>construction, template, UK, overtime, authorisation, form, extended hours, weekend, working, approval, cost</cp:keywords>
  <dc:description>Free UK construction template by Ebrora. Download more at ebrora.com</dc:description>
  <cp:lastModifiedBy>ebrora.com</cp:lastModifiedBy>
  <cp:revision>1</cp:revision>
  <dcterms:created xsi:type="dcterms:W3CDTF">2026-03-26T17:30:09.972Z</dcterms:created>
  <dcterms:modified xsi:type="dcterms:W3CDTF">2026-03-26T17:30:09.972Z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