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Hoarding and Fencing Removal Log</w:t>
      </w:r>
    </w:p>
    <w:p>
      <w:pPr>
        <w:spacing w:after="300"/>
      </w:pPr>
      <w:r>
        <w:rPr>
          <w:rFonts w:ascii="Arial" w:cs="Arial" w:eastAsia="Arial" w:hAnsi="Arial"/>
          <w:i/>
          <w:iCs/>
          <w:color w:val="333333"/>
          <w:sz w:val="22"/>
          <w:szCs w:val="22"/>
        </w:rPr>
        <w:t xml:space="preserve">Log for recording the removal of site hoarding, temporary fencing, and barriers at project demobilisation. Ensures all temporary boundary treatments are removed or handed over and the site perimeter is restored to the agreed condition.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bl>
    <w:p>
      <w:pPr>
        <w:spacing w:before="300" w:after="120"/>
      </w:pPr>
      <w:r>
        <w:rPr>
          <w:rFonts w:ascii="Arial" w:cs="Arial" w:eastAsia="Arial" w:hAnsi="Arial"/>
          <w:b/>
          <w:bCs/>
          <w:color w:val="1B2A4A"/>
          <w:sz w:val="32"/>
          <w:szCs w:val="32"/>
        </w:rPr>
        <w:t xml:space="preserve">Removal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Section 1 —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hoarding/fence section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plywood hoarding, Heras mesh, timber post and rail, anti-climb</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Length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Disposed / Stored / Returned to Hire: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Section 2 —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Length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Section 3 —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Hoarding / Fencing Removed: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what remains and why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Boundary Reinstated: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permanent boundary treatment if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Made Good: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surface reinstatement at former hoarding line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Fencing Contractor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Hoarding and Fencing Removal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Hoarding and Fencing Removal Log</dc:title>
  <dc:subject>UK Construction Template</dc:subject>
  <dc:creator>ebrora.com</dc:creator>
  <cp:keywords>construction, template, UK, hoarding, fencing, removal, demobilisation, site boundary, Heras, plywood</cp:keywords>
  <dc:description>Free UK construction template by Ebrora. Download more at ebrora.com</dc:description>
  <cp:lastModifiedBy>ebrora.com</cp:lastModifiedBy>
  <cp:revision>1</cp:revision>
  <dcterms:created xsi:type="dcterms:W3CDTF">2026-03-26T16:46:35.358Z</dcterms:created>
  <dcterms:modified xsi:type="dcterms:W3CDTF">2026-03-26T16:46:35.358Z</dcterms:modified>
</cp:coreProperties>
</file>

<file path=docProps/custom.xml><?xml version="1.0" encoding="utf-8"?>
<Properties xmlns="http://schemas.openxmlformats.org/officeDocument/2006/custom-properties" xmlns:vt="http://schemas.openxmlformats.org/officeDocument/2006/docPropsVTypes"/>
</file>