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Landowner / Third Party Access Agreement Return Record</w:t>
      </w:r>
    </w:p>
    <w:p>
      <w:pPr>
        <w:spacing w:after="300"/>
      </w:pPr>
      <w:r>
        <w:rPr>
          <w:rFonts w:ascii="Arial" w:cs="Arial" w:eastAsia="Arial" w:hAnsi="Arial"/>
          <w:i/>
          <w:iCs/>
          <w:color w:val="333333"/>
          <w:sz w:val="22"/>
          <w:szCs w:val="22"/>
        </w:rPr>
        <w:t xml:space="preserve">Record confirming that land or access rights temporarily acquired for the project have been returned to the landowner or third party. Documents the condition of the land, any reinstatement carried out, and formal acknowledgement of return.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Agreement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licence, wayleave, or access agreement reference</w:t>
            </w:r>
          </w:p>
        </w:tc>
      </w:tr>
    </w:tbl>
    <w:p>
      <w:pPr>
        <w:spacing w:before="300" w:after="120"/>
      </w:pPr>
      <w:r>
        <w:rPr>
          <w:rFonts w:ascii="Arial" w:cs="Arial" w:eastAsia="Arial" w:hAnsi="Arial"/>
          <w:b/>
          <w:bCs/>
          <w:color w:val="1B2A4A"/>
          <w:sz w:val="32"/>
          <w:szCs w:val="32"/>
        </w:rPr>
        <w:t xml:space="preserve">Land / Access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Landowner / Third Party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name or company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Contact Details: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address and telephone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Land / Area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land or access route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Purpose of Access: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why the land was required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Agreement Start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Agreement End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Condition at Entry: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attach baseline photographic record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Condition at Return: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current condition — attach as-left photographs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Reinstatement Works Carried Out: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fencing, drainage, surfaces, seeding, levels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Reinstatement Specification Met: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any outstanding items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Outstanding Claims / Issues: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Describe any damage claims or disputes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Compensation Agreed: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applicable — amount and payment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Land Formally Returned: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Landowner / Third Party Satisfied: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obtain written confirmation</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Landowner / Third Party</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Landowner / Third Party Access Agreement Return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Landowner / Third Party Access Agreement Return Record</dc:title>
  <dc:subject>UK Construction Template</dc:subject>
  <dc:creator>ebrora.com</dc:creator>
  <cp:keywords>construction, template, UK, landowner, third party, access, agreement, return, handback, land, reinstatement, wayleave</cp:keywords>
  <dc:description>Free UK construction template by Ebrora. Download more at ebrora.com</dc:description>
  <cp:lastModifiedBy>ebrora.com</cp:lastModifiedBy>
  <cp:revision>1</cp:revision>
  <dcterms:created xsi:type="dcterms:W3CDTF">2026-03-26T16:46:35.385Z</dcterms:created>
  <dcterms:modified xsi:type="dcterms:W3CDTF">2026-03-26T16:46:35.385Z</dcterms:modified>
</cp:coreProperties>
</file>

<file path=docProps/custom.xml><?xml version="1.0" encoding="utf-8"?>
<Properties xmlns="http://schemas.openxmlformats.org/officeDocument/2006/custom-properties" xmlns:vt="http://schemas.openxmlformats.org/officeDocument/2006/docPropsVTypes"/>
</file>