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reprint labels after discarding previous sample now there is a check to confirrm patient.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30-05-23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reprint labels after discarding previous sample now there is a check to confirrm patient.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Bob against request id 50895 against test profiles CRP and Coag screen.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generated samples against the tests and we collected samples against CRP and clicked on discard sample.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discarding the samples info if we regenerate the barcodes then there should be an option to confirm patient.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Test Caroline against request id 50896 against test profiles U&amp;E and FBC.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generated samples against the tests and we collected samples against U&amp;E and clicked on discard sample.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discarding the samples info if we regenerate the barcodes then there should be an option to confirm patient.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