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78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4"/>
        <w:gridCol w:w="7990"/>
        <w:gridCol w:w="1255"/>
        <w:gridCol w:w="730"/>
        <w:gridCol w:w="567"/>
        <w:gridCol w:w="3601"/>
      </w:tblGrid>
      <w:tr w:rsidR="00B926CD" w:rsidRPr="00393E17" w:rsidTr="005C6F13">
        <w:trPr>
          <w:tblCellSpacing w:w="15" w:type="dxa"/>
        </w:trPr>
        <w:tc>
          <w:tcPr>
            <w:tcW w:w="159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26CD" w:rsidRPr="00393E17" w:rsidRDefault="00B926CD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</w:pPr>
            <w:r w:rsidRPr="00393E17"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  <w:t>64f9d0d46b599</w:t>
            </w:r>
          </w:p>
        </w:tc>
        <w:tc>
          <w:tcPr>
            <w:tcW w:w="796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26CD" w:rsidRPr="00393E17" w:rsidRDefault="00B926CD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</w:pPr>
            <w:r w:rsidRPr="00393E17"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  <w:t xml:space="preserve">15. When a blood group </w:t>
            </w:r>
            <w:proofErr w:type="gramStart"/>
            <w:r w:rsidRPr="00393E17"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  <w:t>is being amended</w:t>
            </w:r>
            <w:proofErr w:type="gramEnd"/>
            <w:r w:rsidRPr="00393E17"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  <w:t>, there is an alert as to warn user that there is a change in blood group. However there is a similar alert when a blood group is entered</w:t>
            </w:r>
          </w:p>
        </w:tc>
        <w:tc>
          <w:tcPr>
            <w:tcW w:w="122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26CD" w:rsidRPr="00393E17" w:rsidRDefault="00B926CD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</w:pPr>
            <w:r w:rsidRPr="008F5790"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  <w:t>Completed</w:t>
            </w:r>
          </w:p>
        </w:tc>
        <w:tc>
          <w:tcPr>
            <w:tcW w:w="70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926CD" w:rsidRPr="00393E17" w:rsidRDefault="00B926CD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</w:pPr>
            <w:r w:rsidRPr="008F5790"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  <w:t>High</w:t>
            </w:r>
          </w:p>
        </w:tc>
        <w:tc>
          <w:tcPr>
            <w:tcW w:w="537" w:type="dxa"/>
            <w:shd w:val="clear" w:color="auto" w:fill="FFFFFF"/>
          </w:tcPr>
          <w:p w:rsidR="00B926CD" w:rsidRPr="005A5552" w:rsidRDefault="00B926CD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</w:pPr>
            <w:r w:rsidRPr="005A5552"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  <w:t>Fail</w:t>
            </w:r>
          </w:p>
        </w:tc>
        <w:tc>
          <w:tcPr>
            <w:tcW w:w="3556" w:type="dxa"/>
            <w:shd w:val="clear" w:color="auto" w:fill="FFFFFF"/>
          </w:tcPr>
          <w:p w:rsidR="00B926CD" w:rsidRPr="005A5552" w:rsidRDefault="00B926CD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</w:pPr>
            <w:r w:rsidRPr="005A5552"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  <w:t>There is no alert to warn user there is a change in blood group. No reason for change comment box</w:t>
            </w:r>
          </w:p>
        </w:tc>
      </w:tr>
    </w:tbl>
    <w:p w:rsidR="00B926CD" w:rsidRDefault="00B926CD" w:rsidP="00B926CD">
      <w:pPr>
        <w:spacing w:after="0" w:line="240" w:lineRule="auto"/>
      </w:pPr>
      <w:r>
        <w:t xml:space="preserve"> </w:t>
      </w:r>
    </w:p>
    <w:p w:rsidR="00B926CD" w:rsidRDefault="00B926CD" w:rsidP="00B926CD">
      <w:pPr>
        <w:spacing w:after="0" w:line="240" w:lineRule="auto"/>
      </w:pPr>
      <w:r>
        <w:rPr>
          <w:noProof/>
          <w:lang w:eastAsia="en-IE"/>
        </w:rPr>
        <w:drawing>
          <wp:inline distT="0" distB="0" distL="0" distR="0" wp14:anchorId="103BA476" wp14:editId="5B20E9C1">
            <wp:extent cx="3322320" cy="252295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7262" cy="252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 wp14:anchorId="18B4755F" wp14:editId="5E077256">
            <wp:extent cx="3192442" cy="2369820"/>
            <wp:effectExtent l="0" t="0" r="825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8349" cy="238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16" w:rsidRDefault="00EC7C16">
      <w:bookmarkStart w:id="0" w:name="_GoBack"/>
      <w:bookmarkEnd w:id="0"/>
    </w:p>
    <w:sectPr w:rsidR="00EC7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CD"/>
    <w:rsid w:val="00B926CD"/>
    <w:rsid w:val="00C94BC6"/>
    <w:rsid w:val="00EC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A44FC-A636-4538-AF5B-B7A73563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>Saint Lukes Radio Oncology Network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Corcoran</dc:creator>
  <cp:keywords/>
  <dc:description/>
  <cp:lastModifiedBy>Deirdre Corcoran</cp:lastModifiedBy>
  <cp:revision>1</cp:revision>
  <dcterms:created xsi:type="dcterms:W3CDTF">2024-01-05T14:19:00Z</dcterms:created>
  <dcterms:modified xsi:type="dcterms:W3CDTF">2024-01-05T14:19:00Z</dcterms:modified>
</cp:coreProperties>
</file>