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БЕЛКООПСОЮЗ</w:t>
      </w: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УЧРЕЖДЕНИЕ ОБРАЗОВАНИЯ</w:t>
      </w: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«МОЛОДЕЧНЕНСКИЙ ТОРГОВО-ЭКОНОМИЧЕСКИЙ КОЛЛЕДЖ»</w:t>
      </w: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БЕЛКООПСОЮЗА</w:t>
      </w: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УЧЕБНАЯ ПРАКТИКА</w:t>
      </w:r>
    </w:p>
    <w:p w:rsidR="006112F2" w:rsidRPr="006112F2" w:rsidRDefault="006112F2" w:rsidP="006112F2">
      <w:pPr>
        <w:spacing w:before="240" w:after="24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по разработке и сопровождению программного обеспечения</w:t>
      </w: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ОТЧЁТ № 2</w:t>
      </w:r>
    </w:p>
    <w:p w:rsidR="006112F2" w:rsidRPr="006112F2" w:rsidRDefault="006112F2" w:rsidP="006112F2">
      <w:pPr>
        <w:spacing w:before="240"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ТЕМА:</w:t>
      </w:r>
      <w:r w:rsidRPr="006112F2">
        <w:rPr>
          <w:rFonts w:ascii="Times New Roman" w:hAnsi="Times New Roman"/>
          <w:b/>
          <w:sz w:val="24"/>
          <w:szCs w:val="24"/>
        </w:rPr>
        <w:t xml:space="preserve"> «</w:t>
      </w:r>
      <w:r w:rsidRPr="006112F2">
        <w:rPr>
          <w:rFonts w:ascii="Times New Roman" w:hAnsi="Times New Roman"/>
          <w:sz w:val="24"/>
          <w:szCs w:val="24"/>
        </w:rPr>
        <w:t>Структурный подход к разработке программного обеспечения»</w:t>
      </w: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Вариант 4</w:t>
      </w: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Выполнил</w:t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proofErr w:type="spellStart"/>
      <w:r w:rsidRPr="006112F2">
        <w:rPr>
          <w:rFonts w:ascii="Times New Roman" w:hAnsi="Times New Roman"/>
          <w:sz w:val="24"/>
          <w:szCs w:val="24"/>
        </w:rPr>
        <w:t>Буцаев</w:t>
      </w:r>
      <w:proofErr w:type="spellEnd"/>
      <w:r w:rsidRPr="006112F2">
        <w:rPr>
          <w:rFonts w:ascii="Times New Roman" w:hAnsi="Times New Roman"/>
          <w:sz w:val="24"/>
          <w:szCs w:val="24"/>
        </w:rPr>
        <w:t xml:space="preserve"> В.И.</w:t>
      </w: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Проверил</w:t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r w:rsidRPr="006112F2">
        <w:rPr>
          <w:rFonts w:ascii="Times New Roman" w:hAnsi="Times New Roman"/>
          <w:sz w:val="24"/>
          <w:szCs w:val="24"/>
        </w:rPr>
        <w:tab/>
      </w:r>
      <w:proofErr w:type="spellStart"/>
      <w:r w:rsidRPr="006112F2">
        <w:rPr>
          <w:rFonts w:ascii="Times New Roman" w:hAnsi="Times New Roman"/>
          <w:sz w:val="24"/>
          <w:szCs w:val="24"/>
        </w:rPr>
        <w:t>Апетенок</w:t>
      </w:r>
      <w:proofErr w:type="spellEnd"/>
      <w:r w:rsidRPr="006112F2">
        <w:rPr>
          <w:rFonts w:ascii="Times New Roman" w:hAnsi="Times New Roman"/>
          <w:sz w:val="24"/>
          <w:szCs w:val="24"/>
        </w:rPr>
        <w:t xml:space="preserve"> О.Н.</w:t>
      </w: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6112F2" w:rsidRPr="006112F2" w:rsidRDefault="006112F2" w:rsidP="006112F2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Молодечно 2019</w:t>
      </w:r>
    </w:p>
    <w:p w:rsidR="009C1047" w:rsidRPr="006112F2" w:rsidRDefault="009C1047" w:rsidP="009C104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br w:type="page"/>
      </w:r>
      <w:r w:rsidRPr="006112F2">
        <w:rPr>
          <w:rFonts w:ascii="Times New Roman" w:hAnsi="Times New Roman"/>
          <w:b/>
          <w:sz w:val="24"/>
          <w:szCs w:val="24"/>
        </w:rPr>
        <w:lastRenderedPageBreak/>
        <w:t>ЦЕЛЬ:</w:t>
      </w:r>
      <w:r w:rsidRPr="006112F2">
        <w:rPr>
          <w:rFonts w:ascii="Times New Roman" w:hAnsi="Times New Roman"/>
          <w:sz w:val="24"/>
          <w:szCs w:val="24"/>
        </w:rPr>
        <w:t xml:space="preserve"> Научиться проектировать задачи с позиций методологий IDEF0, IDEF1, IDEF1X, использовать инструментальные средства проектирования: </w:t>
      </w:r>
      <w:proofErr w:type="spellStart"/>
      <w:r w:rsidRPr="006112F2">
        <w:rPr>
          <w:rFonts w:ascii="Times New Roman" w:hAnsi="Times New Roman"/>
          <w:sz w:val="24"/>
          <w:szCs w:val="24"/>
        </w:rPr>
        <w:t>BPwin</w:t>
      </w:r>
      <w:proofErr w:type="spellEnd"/>
      <w:r w:rsidRPr="006112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112F2">
        <w:rPr>
          <w:rFonts w:ascii="Times New Roman" w:hAnsi="Times New Roman"/>
          <w:sz w:val="24"/>
          <w:szCs w:val="24"/>
        </w:rPr>
        <w:t>ERwin</w:t>
      </w:r>
      <w:proofErr w:type="spellEnd"/>
      <w:r w:rsidRPr="006112F2">
        <w:rPr>
          <w:rFonts w:ascii="Times New Roman" w:hAnsi="Times New Roman"/>
          <w:sz w:val="24"/>
          <w:szCs w:val="24"/>
        </w:rPr>
        <w:t>, создавать дерево функциональных диаграмм и определять типов связей между функциями, создавать диаграммы потоков данных</w:t>
      </w:r>
    </w:p>
    <w:p w:rsidR="009C1047" w:rsidRPr="006112F2" w:rsidRDefault="009C1047" w:rsidP="009C104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112F2">
        <w:rPr>
          <w:rFonts w:ascii="Times New Roman" w:hAnsi="Times New Roman"/>
          <w:b/>
          <w:sz w:val="24"/>
          <w:szCs w:val="24"/>
        </w:rPr>
        <w:t>ХОД РАБОТЫ</w:t>
      </w:r>
    </w:p>
    <w:p w:rsidR="009C1047" w:rsidRPr="006112F2" w:rsidRDefault="009C1047" w:rsidP="006112F2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З</w:t>
      </w:r>
      <w:r w:rsidR="006112F2">
        <w:rPr>
          <w:rFonts w:ascii="Times New Roman" w:hAnsi="Times New Roman"/>
          <w:sz w:val="24"/>
          <w:szCs w:val="24"/>
        </w:rPr>
        <w:t>адание</w:t>
      </w:r>
      <w:r w:rsidRPr="006112F2">
        <w:rPr>
          <w:rFonts w:ascii="Times New Roman" w:hAnsi="Times New Roman"/>
          <w:sz w:val="24"/>
          <w:szCs w:val="24"/>
        </w:rPr>
        <w:t xml:space="preserve"> </w:t>
      </w:r>
      <w:r w:rsidR="006112F2">
        <w:rPr>
          <w:rFonts w:ascii="Times New Roman" w:hAnsi="Times New Roman"/>
          <w:sz w:val="24"/>
          <w:szCs w:val="24"/>
        </w:rPr>
        <w:t>№</w:t>
      </w:r>
      <w:r w:rsidRPr="006112F2">
        <w:rPr>
          <w:rFonts w:ascii="Times New Roman" w:hAnsi="Times New Roman"/>
          <w:sz w:val="24"/>
          <w:szCs w:val="24"/>
        </w:rPr>
        <w:t>1</w:t>
      </w:r>
    </w:p>
    <w:p w:rsidR="009C1047" w:rsidRPr="006112F2" w:rsidRDefault="009C1047" w:rsidP="009C104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Построить структурную схему программного продукта (c элементами согласно ГОСТ 19.701—90.) Примеры для построения имеются в приложении ГОСТа.</w:t>
      </w:r>
    </w:p>
    <w:p w:rsidR="009C1047" w:rsidRPr="006112F2" w:rsidRDefault="009C1047" w:rsidP="009C104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Выполнение задания №1:</w:t>
      </w:r>
    </w:p>
    <w:p w:rsidR="009C1047" w:rsidRPr="006112F2" w:rsidRDefault="009C1047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6112F2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DBE4E3A" wp14:editId="17622D0B">
            <wp:extent cx="4800600" cy="4381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047" w:rsidRPr="006112F2" w:rsidRDefault="009C1047" w:rsidP="009C104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Рисунок 1.1 - Структурная схема программного продукта</w:t>
      </w:r>
    </w:p>
    <w:p w:rsidR="009C1047" w:rsidRPr="006112F2" w:rsidRDefault="009C1047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1C3EB9" w:rsidRDefault="001C3EB9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1C3EB9" w:rsidRDefault="001C3EB9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1C3EB9" w:rsidRDefault="001C3EB9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1C3EB9" w:rsidRDefault="001C3EB9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1C3EB9" w:rsidRDefault="001C3EB9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1C3EB9" w:rsidRDefault="001C3EB9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1C3EB9" w:rsidRPr="006112F2" w:rsidRDefault="001C3EB9" w:rsidP="001C3EB9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Задание № 2</w:t>
      </w:r>
    </w:p>
    <w:p w:rsidR="009C1047" w:rsidRPr="006112F2" w:rsidRDefault="009C1047" w:rsidP="009C104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Создать иерархическую IDEF0–модель для процессов предметной области согласно полученному заданию на занятии №1. Окончательная модель должна содержать два уровня иерархии: А-0 (контекстная диаграмма), А0 (основные бизнес–процессы), А1…</w:t>
      </w:r>
      <w:proofErr w:type="spellStart"/>
      <w:r w:rsidRPr="006112F2">
        <w:rPr>
          <w:rFonts w:ascii="Times New Roman" w:hAnsi="Times New Roman"/>
          <w:sz w:val="24"/>
          <w:szCs w:val="24"/>
        </w:rPr>
        <w:t>Аk</w:t>
      </w:r>
      <w:proofErr w:type="spellEnd"/>
      <w:r w:rsidRPr="006112F2">
        <w:rPr>
          <w:rFonts w:ascii="Times New Roman" w:hAnsi="Times New Roman"/>
          <w:sz w:val="24"/>
          <w:szCs w:val="24"/>
        </w:rPr>
        <w:t xml:space="preserve">.  Использовать программный продукт CA </w:t>
      </w:r>
      <w:proofErr w:type="spellStart"/>
      <w:r w:rsidRPr="006112F2">
        <w:rPr>
          <w:rFonts w:ascii="Times New Roman" w:hAnsi="Times New Roman"/>
          <w:sz w:val="24"/>
          <w:szCs w:val="24"/>
        </w:rPr>
        <w:t>AllFusion</w:t>
      </w:r>
      <w:proofErr w:type="spellEnd"/>
      <w:r w:rsidRPr="006112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12F2">
        <w:rPr>
          <w:rFonts w:ascii="Times New Roman" w:hAnsi="Times New Roman"/>
          <w:sz w:val="24"/>
          <w:szCs w:val="24"/>
        </w:rPr>
        <w:t>Process</w:t>
      </w:r>
      <w:proofErr w:type="spellEnd"/>
      <w:r w:rsidRPr="006112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12F2">
        <w:rPr>
          <w:rFonts w:ascii="Times New Roman" w:hAnsi="Times New Roman"/>
          <w:sz w:val="24"/>
          <w:szCs w:val="24"/>
        </w:rPr>
        <w:t>Modeler</w:t>
      </w:r>
      <w:proofErr w:type="spellEnd"/>
      <w:r w:rsidRPr="006112F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112F2">
        <w:rPr>
          <w:rFonts w:ascii="Times New Roman" w:hAnsi="Times New Roman"/>
          <w:sz w:val="24"/>
          <w:szCs w:val="24"/>
        </w:rPr>
        <w:t>BpWin</w:t>
      </w:r>
      <w:proofErr w:type="spellEnd"/>
      <w:r w:rsidRPr="006112F2">
        <w:rPr>
          <w:rFonts w:ascii="Times New Roman" w:hAnsi="Times New Roman"/>
          <w:sz w:val="24"/>
          <w:szCs w:val="24"/>
        </w:rPr>
        <w:t>).</w:t>
      </w:r>
    </w:p>
    <w:p w:rsidR="009C1047" w:rsidRPr="006112F2" w:rsidRDefault="009C1047" w:rsidP="009C1047">
      <w:pPr>
        <w:numPr>
          <w:ilvl w:val="0"/>
          <w:numId w:val="2"/>
        </w:numPr>
        <w:shd w:val="clear" w:color="auto" w:fill="FFFFFF"/>
        <w:tabs>
          <w:tab w:val="left" w:pos="2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Построить диаграмму потоков данных (DFD) для проектируемой программной системы для процессов уровня А0 диаграммы IDEF0.</w:t>
      </w:r>
    </w:p>
    <w:p w:rsidR="009C1047" w:rsidRPr="006112F2" w:rsidRDefault="009C1047" w:rsidP="009C1047">
      <w:pPr>
        <w:shd w:val="clear" w:color="auto" w:fill="FFFFFF"/>
        <w:tabs>
          <w:tab w:val="left" w:pos="2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При построении диаграммы потоков данных (DFD) учитывать следующие правила</w:t>
      </w:r>
    </w:p>
    <w:p w:rsidR="009C1047" w:rsidRPr="006112F2" w:rsidRDefault="009C1047" w:rsidP="009C1047">
      <w:pPr>
        <w:pStyle w:val="a7"/>
        <w:numPr>
          <w:ilvl w:val="1"/>
          <w:numId w:val="3"/>
        </w:numPr>
        <w:tabs>
          <w:tab w:val="clear" w:pos="1757"/>
          <w:tab w:val="num" w:pos="1134"/>
        </w:tabs>
        <w:ind w:left="0" w:firstLine="709"/>
        <w:rPr>
          <w:rFonts w:eastAsia="Calibri"/>
          <w:sz w:val="24"/>
          <w:szCs w:val="24"/>
          <w:lang w:eastAsia="en-US"/>
        </w:rPr>
      </w:pPr>
      <w:r w:rsidRPr="006112F2">
        <w:rPr>
          <w:rFonts w:eastAsia="Calibri"/>
          <w:sz w:val="24"/>
          <w:szCs w:val="24"/>
          <w:lang w:eastAsia="en-US"/>
        </w:rPr>
        <w:t xml:space="preserve">Размещать на каждой диаграмме от 3 до 7 процессов. </w:t>
      </w:r>
    </w:p>
    <w:p w:rsidR="009C1047" w:rsidRPr="006112F2" w:rsidRDefault="009C1047" w:rsidP="009C1047">
      <w:pPr>
        <w:pStyle w:val="a7"/>
        <w:numPr>
          <w:ilvl w:val="1"/>
          <w:numId w:val="3"/>
        </w:numPr>
        <w:tabs>
          <w:tab w:val="clear" w:pos="1757"/>
          <w:tab w:val="num" w:pos="1134"/>
        </w:tabs>
        <w:ind w:left="0" w:firstLine="709"/>
        <w:rPr>
          <w:rFonts w:eastAsia="Calibri"/>
          <w:sz w:val="24"/>
          <w:szCs w:val="24"/>
          <w:lang w:eastAsia="en-US"/>
        </w:rPr>
      </w:pPr>
      <w:r w:rsidRPr="006112F2">
        <w:rPr>
          <w:rFonts w:eastAsia="Calibri"/>
          <w:sz w:val="24"/>
          <w:szCs w:val="24"/>
          <w:lang w:eastAsia="en-US"/>
        </w:rPr>
        <w:t xml:space="preserve">Избегать несущественных на данном уровне деталей. </w:t>
      </w:r>
    </w:p>
    <w:p w:rsidR="009C1047" w:rsidRPr="006112F2" w:rsidRDefault="009C1047" w:rsidP="009C1047">
      <w:pPr>
        <w:pStyle w:val="a7"/>
        <w:numPr>
          <w:ilvl w:val="1"/>
          <w:numId w:val="3"/>
        </w:numPr>
        <w:tabs>
          <w:tab w:val="clear" w:pos="1757"/>
          <w:tab w:val="num" w:pos="1134"/>
        </w:tabs>
        <w:ind w:left="0" w:firstLine="709"/>
        <w:rPr>
          <w:rFonts w:eastAsia="Calibri"/>
          <w:sz w:val="24"/>
          <w:szCs w:val="24"/>
          <w:lang w:eastAsia="en-US"/>
        </w:rPr>
      </w:pPr>
      <w:r w:rsidRPr="006112F2">
        <w:rPr>
          <w:rFonts w:eastAsia="Calibri"/>
          <w:sz w:val="24"/>
          <w:szCs w:val="24"/>
          <w:lang w:eastAsia="en-US"/>
        </w:rPr>
        <w:t xml:space="preserve">Декомпозицию потоков данных выполнять одновременно с декомпозицией процессов (т.е., параллельно!). </w:t>
      </w:r>
    </w:p>
    <w:p w:rsidR="009C1047" w:rsidRPr="006112F2" w:rsidRDefault="009C1047" w:rsidP="009C1047">
      <w:pPr>
        <w:pStyle w:val="a7"/>
        <w:numPr>
          <w:ilvl w:val="1"/>
          <w:numId w:val="3"/>
        </w:numPr>
        <w:tabs>
          <w:tab w:val="clear" w:pos="1757"/>
          <w:tab w:val="num" w:pos="1134"/>
        </w:tabs>
        <w:ind w:left="0" w:firstLine="709"/>
        <w:rPr>
          <w:rFonts w:eastAsia="Calibri"/>
          <w:sz w:val="24"/>
          <w:szCs w:val="24"/>
          <w:lang w:eastAsia="en-US"/>
        </w:rPr>
      </w:pPr>
      <w:r w:rsidRPr="006112F2">
        <w:rPr>
          <w:rFonts w:eastAsia="Calibri"/>
          <w:sz w:val="24"/>
          <w:szCs w:val="24"/>
          <w:lang w:eastAsia="en-US"/>
        </w:rPr>
        <w:t xml:space="preserve">Избегать аббревиатур, имена </w:t>
      </w:r>
      <w:r w:rsidR="006112F2" w:rsidRPr="006112F2">
        <w:rPr>
          <w:rFonts w:eastAsia="Calibri"/>
          <w:sz w:val="24"/>
          <w:szCs w:val="24"/>
          <w:lang w:eastAsia="en-US"/>
        </w:rPr>
        <w:t>подбирать,</w:t>
      </w:r>
      <w:r w:rsidRPr="006112F2">
        <w:rPr>
          <w:rFonts w:eastAsia="Calibri"/>
          <w:sz w:val="24"/>
          <w:szCs w:val="24"/>
          <w:lang w:eastAsia="en-US"/>
        </w:rPr>
        <w:t xml:space="preserve"> по существу. </w:t>
      </w:r>
    </w:p>
    <w:p w:rsidR="009C1047" w:rsidRPr="006112F2" w:rsidRDefault="009C1047" w:rsidP="009C1047">
      <w:pPr>
        <w:pStyle w:val="a7"/>
        <w:numPr>
          <w:ilvl w:val="1"/>
          <w:numId w:val="3"/>
        </w:numPr>
        <w:tabs>
          <w:tab w:val="clear" w:pos="1757"/>
          <w:tab w:val="num" w:pos="1134"/>
        </w:tabs>
        <w:ind w:left="0" w:firstLine="709"/>
        <w:rPr>
          <w:rFonts w:eastAsia="Calibri"/>
          <w:sz w:val="24"/>
          <w:szCs w:val="24"/>
          <w:lang w:eastAsia="en-US"/>
        </w:rPr>
      </w:pPr>
      <w:r w:rsidRPr="006112F2">
        <w:rPr>
          <w:rFonts w:eastAsia="Calibri"/>
          <w:sz w:val="24"/>
          <w:szCs w:val="24"/>
          <w:lang w:eastAsia="en-US"/>
        </w:rPr>
        <w:t>Имена процессов должны быть глаголами или глагольными существительными. Имена подсистем должны быть существительными. Имена потоков должны быть названиями документов или групп документов.</w:t>
      </w:r>
    </w:p>
    <w:p w:rsidR="009C1047" w:rsidRPr="006112F2" w:rsidRDefault="009C1047" w:rsidP="009C104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Выполнение задания №2</w:t>
      </w:r>
    </w:p>
    <w:p w:rsidR="009C1047" w:rsidRPr="006112F2" w:rsidRDefault="009C1047" w:rsidP="009C1047">
      <w:pPr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Функциональная модель программного средства представлена на рисунке 2.1.</w:t>
      </w:r>
    </w:p>
    <w:p w:rsidR="009C1047" w:rsidRPr="006112F2" w:rsidRDefault="009C1047" w:rsidP="009C1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6112F2" w:rsidP="009C1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F827E5D" wp14:editId="1E4BFDD2">
            <wp:extent cx="6120130" cy="32905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047" w:rsidRPr="006112F2" w:rsidRDefault="009C1047" w:rsidP="009C1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Рисунок 2.1 – Функциональная модель (Контекстная диаграмма деятельности (А-0))</w:t>
      </w:r>
    </w:p>
    <w:p w:rsidR="009C1047" w:rsidRPr="006112F2" w:rsidRDefault="009C1047" w:rsidP="009C1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6112F2" w:rsidP="009C1047">
      <w:pPr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D0671A3" wp14:editId="3E089CFE">
            <wp:extent cx="6120130" cy="33629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047" w:rsidRPr="006112F2" w:rsidRDefault="009C1047" w:rsidP="009C1047">
      <w:pPr>
        <w:pStyle w:val="a6"/>
        <w:jc w:val="center"/>
        <w:rPr>
          <w:sz w:val="24"/>
          <w:szCs w:val="24"/>
        </w:rPr>
      </w:pPr>
      <w:r w:rsidRPr="006112F2">
        <w:rPr>
          <w:sz w:val="24"/>
          <w:szCs w:val="24"/>
        </w:rPr>
        <w:t>Рисунок 2.2 — Функциональная модель (Декомпозиция первого уровня (А0)</w:t>
      </w:r>
      <w:r w:rsidR="006112F2">
        <w:rPr>
          <w:sz w:val="24"/>
          <w:szCs w:val="24"/>
        </w:rPr>
        <w:t>)</w:t>
      </w:r>
    </w:p>
    <w:p w:rsidR="009C1047" w:rsidRPr="006112F2" w:rsidRDefault="009C1047" w:rsidP="009C1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pStyle w:val="a5"/>
        <w:spacing w:before="0" w:after="0"/>
        <w:ind w:firstLine="709"/>
        <w:jc w:val="both"/>
      </w:pPr>
      <w:r w:rsidRPr="006112F2">
        <w:t xml:space="preserve">В отличие от IDEF0, где система рассматривается как взаимосвязанные работы, DFD рассматривает систему как совокупность предметов. </w:t>
      </w:r>
    </w:p>
    <w:p w:rsidR="009C1047" w:rsidRPr="006112F2" w:rsidRDefault="00C128CD" w:rsidP="009C1047">
      <w:pPr>
        <w:pStyle w:val="a5"/>
        <w:spacing w:before="0" w:after="0"/>
        <w:jc w:val="center"/>
      </w:pPr>
      <w:r>
        <w:rPr>
          <w:noProof/>
        </w:rPr>
        <w:drawing>
          <wp:inline distT="0" distB="0" distL="0" distR="0" wp14:anchorId="72D8EC9E" wp14:editId="18417213">
            <wp:extent cx="6120130" cy="30397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047" w:rsidRPr="006112F2" w:rsidRDefault="009C1047" w:rsidP="009C1047">
      <w:pPr>
        <w:pStyle w:val="a5"/>
        <w:spacing w:before="0" w:after="0"/>
        <w:jc w:val="center"/>
      </w:pPr>
      <w:r w:rsidRPr="006112F2">
        <w:t xml:space="preserve">Рисунок 2.3 –  </w:t>
      </w:r>
      <w:r w:rsidRPr="006112F2">
        <w:rPr>
          <w:lang w:val="en-US"/>
        </w:rPr>
        <w:t>DFD</w:t>
      </w:r>
      <w:r w:rsidRPr="006112F2">
        <w:t xml:space="preserve"> – Диаграммы потоков данных</w:t>
      </w:r>
    </w:p>
    <w:p w:rsidR="009C1047" w:rsidRPr="006112F2" w:rsidRDefault="009C1047" w:rsidP="009C1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C1047" w:rsidRPr="009C22D2" w:rsidRDefault="009C22D2" w:rsidP="009C104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 № 3</w:t>
      </w:r>
    </w:p>
    <w:p w:rsidR="009C1047" w:rsidRPr="006112F2" w:rsidRDefault="009C1047" w:rsidP="009C10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 xml:space="preserve">Выделить необходимый набор сущностей, отражающих предметную область и информационные потребности пользователей. Определить необходимый набор атрибутов каждой сущности, выделив идентифицирующие атрибуты. Классифицировать атрибуты каждой сущности. Определить связи между сущностями, выявить класс принадлежности </w:t>
      </w:r>
      <w:r w:rsidRPr="006112F2">
        <w:rPr>
          <w:rFonts w:ascii="Times New Roman" w:hAnsi="Times New Roman"/>
          <w:sz w:val="24"/>
          <w:szCs w:val="24"/>
        </w:rPr>
        <w:lastRenderedPageBreak/>
        <w:t xml:space="preserve">(кардинальность связей). Построить диаграмму «сущность-связь» в нотации Мартина и нотации IDEF1X (используя программный продукт CA </w:t>
      </w:r>
      <w:proofErr w:type="spellStart"/>
      <w:r w:rsidRPr="006112F2">
        <w:rPr>
          <w:rFonts w:ascii="Times New Roman" w:hAnsi="Times New Roman"/>
          <w:sz w:val="24"/>
          <w:szCs w:val="24"/>
        </w:rPr>
        <w:t>Erwin</w:t>
      </w:r>
      <w:proofErr w:type="spellEnd"/>
      <w:r w:rsidRPr="006112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12F2">
        <w:rPr>
          <w:rFonts w:ascii="Times New Roman" w:hAnsi="Times New Roman"/>
          <w:sz w:val="24"/>
          <w:szCs w:val="24"/>
        </w:rPr>
        <w:t>Data</w:t>
      </w:r>
      <w:proofErr w:type="spellEnd"/>
      <w:r w:rsidRPr="006112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12F2">
        <w:rPr>
          <w:rFonts w:ascii="Times New Roman" w:hAnsi="Times New Roman"/>
          <w:sz w:val="24"/>
          <w:szCs w:val="24"/>
        </w:rPr>
        <w:t>Modeler</w:t>
      </w:r>
      <w:proofErr w:type="spellEnd"/>
      <w:r w:rsidRPr="006112F2">
        <w:rPr>
          <w:rFonts w:ascii="Times New Roman" w:hAnsi="Times New Roman"/>
          <w:sz w:val="24"/>
          <w:szCs w:val="24"/>
        </w:rPr>
        <w:t>)</w:t>
      </w:r>
    </w:p>
    <w:p w:rsidR="009C1047" w:rsidRPr="006112F2" w:rsidRDefault="009C1047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Выполнение задания №3</w:t>
      </w:r>
    </w:p>
    <w:p w:rsidR="009C1047" w:rsidRPr="006112F2" w:rsidRDefault="009C1047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bookmarkStart w:id="0" w:name="part_5_7"/>
      <w:bookmarkEnd w:id="0"/>
      <w:r w:rsidRPr="006112F2">
        <w:rPr>
          <w:rFonts w:ascii="Times New Roman" w:hAnsi="Times New Roman"/>
          <w:sz w:val="24"/>
          <w:szCs w:val="24"/>
        </w:rPr>
        <w:t>На рисунке 3.1 изображена диаграмма «Сущность- связь» в нотации Мартина.</w:t>
      </w:r>
    </w:p>
    <w:p w:rsidR="009C1047" w:rsidRPr="006112F2" w:rsidRDefault="009C1047" w:rsidP="009C1047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9C1047" w:rsidRPr="00233BB4" w:rsidRDefault="00233BB4" w:rsidP="009C1047">
      <w:pPr>
        <w:pStyle w:val="a7"/>
        <w:ind w:firstLine="0"/>
        <w:jc w:val="center"/>
        <w:rPr>
          <w:b/>
          <w:sz w:val="24"/>
          <w:szCs w:val="24"/>
        </w:rPr>
      </w:pPr>
      <w:r>
        <w:object w:dxaOrig="7260" w:dyaOrig="103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3pt;height:515.25pt" o:ole="">
            <v:imagedata r:id="rId11" o:title=""/>
          </v:shape>
          <o:OLEObject Type="Embed" ProgID="Visio.Drawing.15" ShapeID="_x0000_i1025" DrawAspect="Content" ObjectID="_1610351768" r:id="rId12"/>
        </w:object>
      </w:r>
      <w:bookmarkStart w:id="1" w:name="_GoBack"/>
      <w:bookmarkEnd w:id="1"/>
    </w:p>
    <w:p w:rsidR="009C1047" w:rsidRPr="006112F2" w:rsidRDefault="009C1047" w:rsidP="009C1047">
      <w:pPr>
        <w:pStyle w:val="a7"/>
        <w:jc w:val="center"/>
        <w:rPr>
          <w:noProof/>
          <w:sz w:val="24"/>
          <w:szCs w:val="24"/>
        </w:rPr>
      </w:pPr>
      <w:r w:rsidRPr="006112F2">
        <w:rPr>
          <w:noProof/>
          <w:sz w:val="24"/>
          <w:szCs w:val="24"/>
        </w:rPr>
        <w:t>Рисунок 3.1. – Диаграмма «Сущность- связь» в нотации Мартина</w:t>
      </w:r>
    </w:p>
    <w:p w:rsidR="009C1047" w:rsidRPr="006112F2" w:rsidRDefault="009C1047" w:rsidP="009C1047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На рисунке 3.2 изображена логическая модель базы данных.</w:t>
      </w:r>
    </w:p>
    <w:p w:rsidR="009C1047" w:rsidRPr="006112F2" w:rsidRDefault="009C1047" w:rsidP="009C1047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C128CD" w:rsidP="009C1047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3D0A005" wp14:editId="5D2FF5DA">
            <wp:extent cx="6120130" cy="2346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047" w:rsidRPr="006112F2" w:rsidRDefault="009C1047" w:rsidP="009C104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sz w:val="24"/>
          <w:szCs w:val="24"/>
        </w:rPr>
        <w:t>Рисунок 3.2 — Логическая модель базы данных на уровне атрибутов (нотация IDEF1X)</w:t>
      </w:r>
    </w:p>
    <w:p w:rsidR="009C1047" w:rsidRPr="006112F2" w:rsidRDefault="009C1047" w:rsidP="009C1047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112F2">
        <w:rPr>
          <w:rFonts w:ascii="Times New Roman" w:hAnsi="Times New Roman"/>
          <w:b/>
          <w:sz w:val="24"/>
          <w:szCs w:val="24"/>
        </w:rPr>
        <w:t>ВЫВОД:</w:t>
      </w:r>
    </w:p>
    <w:p w:rsidR="009C1047" w:rsidRPr="006112F2" w:rsidRDefault="009C1047" w:rsidP="009C104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9C1047" w:rsidRPr="006112F2" w:rsidRDefault="009C1047" w:rsidP="009C1047">
      <w:pPr>
        <w:ind w:firstLine="709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6112F2">
        <w:rPr>
          <w:rFonts w:ascii="Times New Roman" w:hAnsi="Times New Roman"/>
          <w:noProof/>
          <w:sz w:val="24"/>
          <w:szCs w:val="24"/>
          <w:lang w:eastAsia="ru-RU"/>
        </w:rPr>
        <w:t>На учебном занятии по учебной практике научился проектировать задачи с позиций методологий IDEF0, IDEF1, IDEF1X, использовать инструментальные средства проектирования: BPwin, ERwin, создавать дерево функциональных диаграмм и определять типов связей между функциями, создавать диаграммы потоков данных.</w:t>
      </w:r>
    </w:p>
    <w:p w:rsidR="009C1047" w:rsidRPr="006112F2" w:rsidRDefault="009C1047" w:rsidP="009C1047">
      <w:pPr>
        <w:ind w:firstLine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</w:p>
    <w:p w:rsidR="00A3047B" w:rsidRPr="006112F2" w:rsidRDefault="00A3047B">
      <w:pPr>
        <w:rPr>
          <w:rFonts w:ascii="Times New Roman" w:hAnsi="Times New Roman"/>
          <w:sz w:val="24"/>
          <w:szCs w:val="24"/>
        </w:rPr>
      </w:pPr>
    </w:p>
    <w:sectPr w:rsidR="00A3047B" w:rsidRPr="006112F2" w:rsidSect="002A1D8F">
      <w:footerReference w:type="default" r:id="rId14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50A" w:rsidRDefault="001D750A">
      <w:pPr>
        <w:spacing w:after="0" w:line="240" w:lineRule="auto"/>
      </w:pPr>
      <w:r>
        <w:separator/>
      </w:r>
    </w:p>
  </w:endnote>
  <w:endnote w:type="continuationSeparator" w:id="0">
    <w:p w:rsidR="001D750A" w:rsidRDefault="001D7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634" w:rsidRPr="002A1D8F" w:rsidRDefault="009C1047" w:rsidP="002A1D8F">
    <w:pPr>
      <w:pStyle w:val="a3"/>
      <w:jc w:val="center"/>
      <w:rPr>
        <w:rFonts w:ascii="Times New Roman" w:hAnsi="Times New Roman"/>
        <w:sz w:val="24"/>
      </w:rPr>
    </w:pPr>
    <w:r w:rsidRPr="002A1D8F">
      <w:rPr>
        <w:rFonts w:ascii="Times New Roman" w:hAnsi="Times New Roman"/>
        <w:sz w:val="24"/>
      </w:rPr>
      <w:fldChar w:fldCharType="begin"/>
    </w:r>
    <w:r w:rsidRPr="002A1D8F">
      <w:rPr>
        <w:rFonts w:ascii="Times New Roman" w:hAnsi="Times New Roman"/>
        <w:sz w:val="24"/>
      </w:rPr>
      <w:instrText>PAGE   \* MERGEFORMAT</w:instrText>
    </w:r>
    <w:r w:rsidRPr="002A1D8F">
      <w:rPr>
        <w:rFonts w:ascii="Times New Roman" w:hAnsi="Times New Roman"/>
        <w:sz w:val="24"/>
      </w:rPr>
      <w:fldChar w:fldCharType="separate"/>
    </w:r>
    <w:r w:rsidR="00233BB4">
      <w:rPr>
        <w:rFonts w:ascii="Times New Roman" w:hAnsi="Times New Roman"/>
        <w:noProof/>
        <w:sz w:val="24"/>
      </w:rPr>
      <w:t>6</w:t>
    </w:r>
    <w:r w:rsidRPr="002A1D8F">
      <w:rPr>
        <w:rFonts w:ascii="Times New Roman" w:hAnsi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50A" w:rsidRDefault="001D750A">
      <w:pPr>
        <w:spacing w:after="0" w:line="240" w:lineRule="auto"/>
      </w:pPr>
      <w:r>
        <w:separator/>
      </w:r>
    </w:p>
  </w:footnote>
  <w:footnote w:type="continuationSeparator" w:id="0">
    <w:p w:rsidR="001D750A" w:rsidRDefault="001D7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23510"/>
    <w:multiLevelType w:val="hybridMultilevel"/>
    <w:tmpl w:val="C83EA95A"/>
    <w:lvl w:ilvl="0" w:tplc="AEBC05F8">
      <w:start w:val="1"/>
      <w:numFmt w:val="bullet"/>
      <w:lvlText w:val="—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09B6FFA"/>
    <w:multiLevelType w:val="hybridMultilevel"/>
    <w:tmpl w:val="28489B9A"/>
    <w:lvl w:ilvl="0" w:tplc="4BB8447C">
      <w:start w:val="1"/>
      <w:numFmt w:val="bullet"/>
      <w:lvlText w:val=""/>
      <w:lvlJc w:val="left"/>
      <w:pPr>
        <w:tabs>
          <w:tab w:val="num" w:pos="2216"/>
        </w:tabs>
        <w:ind w:left="2216" w:hanging="360"/>
      </w:pPr>
      <w:rPr>
        <w:rFonts w:ascii="Symbol" w:hAnsi="Symbol" w:hint="default"/>
        <w:color w:val="auto"/>
      </w:rPr>
    </w:lvl>
    <w:lvl w:ilvl="1" w:tplc="04230003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2" w15:restartNumberingAfterBreak="0">
    <w:nsid w:val="52624477"/>
    <w:multiLevelType w:val="hybridMultilevel"/>
    <w:tmpl w:val="859AEC22"/>
    <w:lvl w:ilvl="0" w:tplc="9DF42DB0">
      <w:start w:val="1"/>
      <w:numFmt w:val="decimal"/>
      <w:lvlText w:val="%1."/>
      <w:lvlJc w:val="left"/>
      <w:pPr>
        <w:tabs>
          <w:tab w:val="num" w:pos="677"/>
        </w:tabs>
        <w:ind w:left="317" w:firstLine="0"/>
      </w:pPr>
      <w:rPr>
        <w:rFonts w:ascii="Times New Roman" w:hAnsi="Times New Roman" w:hint="default"/>
      </w:rPr>
    </w:lvl>
    <w:lvl w:ilvl="1" w:tplc="2E8E87E0">
      <w:start w:val="1"/>
      <w:numFmt w:val="bullet"/>
      <w:lvlText w:val=""/>
      <w:lvlJc w:val="left"/>
      <w:pPr>
        <w:tabs>
          <w:tab w:val="num" w:pos="1757"/>
        </w:tabs>
        <w:ind w:left="1757" w:hanging="360"/>
      </w:pPr>
      <w:rPr>
        <w:rFonts w:ascii="Symbol" w:hAnsi="Symbol" w:hint="default"/>
        <w:sz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77"/>
        </w:tabs>
        <w:ind w:left="247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97"/>
        </w:tabs>
        <w:ind w:left="319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17"/>
        </w:tabs>
        <w:ind w:left="391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37"/>
        </w:tabs>
        <w:ind w:left="463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57"/>
        </w:tabs>
        <w:ind w:left="535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77"/>
        </w:tabs>
        <w:ind w:left="607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97"/>
        </w:tabs>
        <w:ind w:left="6797" w:hanging="180"/>
      </w:pPr>
    </w:lvl>
  </w:abstractNum>
  <w:abstractNum w:abstractNumId="3" w15:restartNumberingAfterBreak="0">
    <w:nsid w:val="7AFB422D"/>
    <w:multiLevelType w:val="hybridMultilevel"/>
    <w:tmpl w:val="5FC2F840"/>
    <w:lvl w:ilvl="0" w:tplc="9DF42DB0">
      <w:start w:val="1"/>
      <w:numFmt w:val="decimal"/>
      <w:lvlText w:val="%1."/>
      <w:lvlJc w:val="left"/>
      <w:pPr>
        <w:tabs>
          <w:tab w:val="num" w:pos="677"/>
        </w:tabs>
        <w:ind w:left="317" w:firstLine="0"/>
      </w:pPr>
      <w:rPr>
        <w:rFonts w:ascii="Times New Roman" w:hAnsi="Times New Roman" w:hint="default"/>
      </w:rPr>
    </w:lvl>
    <w:lvl w:ilvl="1" w:tplc="508ECB54">
      <w:start w:val="1"/>
      <w:numFmt w:val="bullet"/>
      <w:lvlText w:val=""/>
      <w:lvlJc w:val="left"/>
      <w:pPr>
        <w:tabs>
          <w:tab w:val="num" w:pos="1757"/>
        </w:tabs>
        <w:ind w:left="1757" w:hanging="360"/>
      </w:pPr>
      <w:rPr>
        <w:rFonts w:ascii="Symbol" w:hAnsi="Symbol" w:hint="default"/>
        <w:sz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77"/>
        </w:tabs>
        <w:ind w:left="247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97"/>
        </w:tabs>
        <w:ind w:left="319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17"/>
        </w:tabs>
        <w:ind w:left="391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37"/>
        </w:tabs>
        <w:ind w:left="463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57"/>
        </w:tabs>
        <w:ind w:left="535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77"/>
        </w:tabs>
        <w:ind w:left="607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97"/>
        </w:tabs>
        <w:ind w:left="6797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B02"/>
    <w:rsid w:val="001C3EB9"/>
    <w:rsid w:val="001D750A"/>
    <w:rsid w:val="00233BB4"/>
    <w:rsid w:val="003E790B"/>
    <w:rsid w:val="00445544"/>
    <w:rsid w:val="00542A08"/>
    <w:rsid w:val="006112F2"/>
    <w:rsid w:val="007C5E73"/>
    <w:rsid w:val="009C1047"/>
    <w:rsid w:val="009C22D2"/>
    <w:rsid w:val="00A3047B"/>
    <w:rsid w:val="00C128CD"/>
    <w:rsid w:val="00CA55DD"/>
    <w:rsid w:val="00D36B02"/>
    <w:rsid w:val="00D70E83"/>
    <w:rsid w:val="00FF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869070-8958-4068-AF72-A7BCFC1C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104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C10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C1047"/>
    <w:rPr>
      <w:rFonts w:ascii="Calibri" w:eastAsia="Calibri" w:hAnsi="Calibri" w:cs="Times New Roman"/>
    </w:rPr>
  </w:style>
  <w:style w:type="paragraph" w:styleId="a5">
    <w:name w:val="Normal (Web)"/>
    <w:basedOn w:val="a"/>
    <w:uiPriority w:val="99"/>
    <w:unhideWhenUsed/>
    <w:rsid w:val="009C1047"/>
    <w:pPr>
      <w:spacing w:before="240" w:after="24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9C10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7">
    <w:name w:val="Нормальный"/>
    <w:basedOn w:val="a"/>
    <w:rsid w:val="009C1047"/>
    <w:pPr>
      <w:spacing w:after="0" w:line="240" w:lineRule="auto"/>
      <w:ind w:firstLine="397"/>
      <w:jc w:val="both"/>
    </w:pPr>
    <w:rPr>
      <w:rFonts w:ascii="Times New Roman" w:eastAsia="Times New Roman" w:hAnsi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package" Target="embeddings/_________Microsoft_Visio.vsdx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6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SadВладислав</dc:creator>
  <cp:keywords/>
  <dc:description/>
  <cp:lastModifiedBy>SadВладислав</cp:lastModifiedBy>
  <cp:revision>7</cp:revision>
  <dcterms:created xsi:type="dcterms:W3CDTF">2019-01-21T09:00:00Z</dcterms:created>
  <dcterms:modified xsi:type="dcterms:W3CDTF">2019-01-30T08:10:00Z</dcterms:modified>
</cp:coreProperties>
</file>