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FA00" w14:textId="13C82876" w:rsidR="00145EB7" w:rsidRDefault="00361607">
      <w:pPr>
        <w:rPr>
          <w:sz w:val="36"/>
          <w:szCs w:val="36"/>
        </w:rPr>
      </w:pPr>
      <w:r w:rsidRPr="00CC2E45">
        <w:rPr>
          <w:sz w:val="36"/>
          <w:szCs w:val="36"/>
        </w:rPr>
        <w:t>Análisis de normatividad</w:t>
      </w:r>
    </w:p>
    <w:p w14:paraId="00C4EB05" w14:textId="64701A6C" w:rsidR="00CC2E45" w:rsidRDefault="00CC2E45">
      <w:pPr>
        <w:rPr>
          <w:sz w:val="28"/>
          <w:szCs w:val="28"/>
        </w:rPr>
      </w:pPr>
      <w:r w:rsidRPr="00C5541C">
        <w:rPr>
          <w:sz w:val="28"/>
          <w:szCs w:val="28"/>
          <w:highlight w:val="yellow"/>
        </w:rPr>
        <w:t>Normativa de datos</w:t>
      </w:r>
    </w:p>
    <w:p w14:paraId="3BB28DA8" w14:textId="4FAD562B" w:rsidR="00CC2E45" w:rsidRDefault="00664C3F">
      <w:pPr>
        <w:rPr>
          <w:sz w:val="28"/>
          <w:szCs w:val="28"/>
        </w:rPr>
      </w:pPr>
      <w:r>
        <w:rPr>
          <w:sz w:val="28"/>
          <w:szCs w:val="28"/>
        </w:rPr>
        <w:t>Los datos utilizados en la gran mayoría de nuestros trabajos pertenecen a librerías de dominio público, y se encuentran publicados bajo licencias de creative commons. Para este análisis, hablaré específicamente del dataset que usé para mis evidencias de Machine Learning. Dicho dataset es de las condiciones climatológicas durante la segunda guerra mundial, y se encuentra publicado bajo la licencia U.S. goverment Jobs.</w:t>
      </w:r>
    </w:p>
    <w:p w14:paraId="46FD5ACC" w14:textId="2859C703" w:rsidR="00664C3F" w:rsidRDefault="00C5541C">
      <w:pPr>
        <w:rPr>
          <w:sz w:val="28"/>
          <w:szCs w:val="28"/>
        </w:rPr>
      </w:pPr>
      <w:r>
        <w:rPr>
          <w:sz w:val="28"/>
          <w:szCs w:val="28"/>
        </w:rPr>
        <w:t>Esta licencia nos dice que el dataset está libre de copyright, pero que no se nos permite el uso del nombre, logotipo e identidad de ninguna agencia gubernamental estadounidense involucrada en la creación de este dataset.</w:t>
      </w:r>
    </w:p>
    <w:p w14:paraId="17347AC9" w14:textId="53572971" w:rsidR="00C5541C" w:rsidRPr="00C5541C" w:rsidRDefault="00C5541C">
      <w:pPr>
        <w:rPr>
          <w:sz w:val="28"/>
          <w:szCs w:val="28"/>
          <w:highlight w:val="yellow"/>
        </w:rPr>
      </w:pPr>
    </w:p>
    <w:p w14:paraId="1A573484" w14:textId="77777777" w:rsidR="00C5541C" w:rsidRPr="00C5541C" w:rsidRDefault="00C5541C" w:rsidP="00C5541C">
      <w:pPr>
        <w:rPr>
          <w:sz w:val="28"/>
          <w:szCs w:val="28"/>
          <w:highlight w:val="yellow"/>
        </w:rPr>
      </w:pPr>
      <w:r w:rsidRPr="00C5541C">
        <w:rPr>
          <w:sz w:val="28"/>
          <w:szCs w:val="28"/>
          <w:highlight w:val="yellow"/>
        </w:rPr>
        <w:t>Normativa de herramientas</w:t>
      </w:r>
    </w:p>
    <w:p w14:paraId="51DDA546" w14:textId="5F27C59F" w:rsidR="00C5541C" w:rsidRPr="00CC2E45" w:rsidRDefault="00664BC1">
      <w:pPr>
        <w:rPr>
          <w:sz w:val="28"/>
          <w:szCs w:val="28"/>
        </w:rPr>
      </w:pPr>
      <w:r>
        <w:rPr>
          <w:sz w:val="28"/>
          <w:szCs w:val="28"/>
        </w:rPr>
        <w:t>Por el lado de las librerías y herramientas también existen normativas y políticas de uso. Un ejemplo muy interesante es el de la librería sklearn. En este caso, nos comentan que la librería es de uso libre, pero que si se llega a utilizar para publicar artículos científicos se espera recibir una cita a su libro “Scikit-learn: Machine Learning in Python”</w:t>
      </w:r>
    </w:p>
    <w:sectPr w:rsidR="00C5541C" w:rsidRPr="00CC2E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3C"/>
    <w:rsid w:val="00145EB7"/>
    <w:rsid w:val="00361607"/>
    <w:rsid w:val="00664BC1"/>
    <w:rsid w:val="00664C3F"/>
    <w:rsid w:val="00B70E3C"/>
    <w:rsid w:val="00C5541C"/>
    <w:rsid w:val="00CC2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807E"/>
  <w15:chartTrackingRefBased/>
  <w15:docId w15:val="{6602A750-7369-4496-BBD8-1C2FE565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C5541C"/>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554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164</Words>
  <Characters>907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Cutberto Arizabalo</dc:creator>
  <cp:keywords/>
  <dc:description/>
  <cp:lastModifiedBy>Cutberto Arizabalo</cp:lastModifiedBy>
  <cp:revision>3</cp:revision>
  <dcterms:created xsi:type="dcterms:W3CDTF">2022-09-10T03:44:00Z</dcterms:created>
  <dcterms:modified xsi:type="dcterms:W3CDTF">2022-09-10T06:21:00Z</dcterms:modified>
</cp:coreProperties>
</file>