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5168" w14:textId="77777777" w:rsidR="00EC3223" w:rsidRPr="00EC3223" w:rsidRDefault="00EC3223" w:rsidP="00EC3223">
      <w:pPr>
        <w:jc w:val="center"/>
        <w:rPr>
          <w:rFonts w:hint="eastAsia"/>
          <w:b/>
          <w:bCs/>
          <w:sz w:val="32"/>
          <w:szCs w:val="32"/>
        </w:rPr>
      </w:pPr>
      <w:r w:rsidRPr="00EC3223">
        <w:rPr>
          <w:b/>
          <w:bCs/>
          <w:sz w:val="32"/>
          <w:szCs w:val="32"/>
        </w:rPr>
        <w:t>Real-Time EEG Analysis for Mental Stress Detection</w:t>
      </w:r>
    </w:p>
    <w:p w14:paraId="0B44A25A" w14:textId="2E917DAE" w:rsidR="00982B1E" w:rsidRPr="00EC3223" w:rsidRDefault="00982B1E" w:rsidP="00982B1E">
      <w:pPr>
        <w:rPr>
          <w:rFonts w:hint="eastAsia"/>
          <w:b/>
          <w:bCs/>
          <w:sz w:val="28"/>
          <w:szCs w:val="28"/>
        </w:rPr>
      </w:pPr>
      <w:r w:rsidRPr="00EC3223">
        <w:rPr>
          <w:b/>
          <w:bCs/>
          <w:sz w:val="28"/>
          <w:szCs w:val="28"/>
        </w:rPr>
        <w:t>Overview</w:t>
      </w:r>
    </w:p>
    <w:p w14:paraId="3254A097" w14:textId="0631068F" w:rsidR="00982B1E" w:rsidRPr="00A13650" w:rsidRDefault="00982B1E" w:rsidP="00A13650">
      <w:pPr>
        <w:spacing w:line="360" w:lineRule="auto"/>
        <w:rPr>
          <w:rFonts w:hint="eastAsia"/>
          <w:sz w:val="22"/>
        </w:rPr>
      </w:pPr>
      <w:r w:rsidRPr="00A13650">
        <w:rPr>
          <w:sz w:val="22"/>
        </w:rPr>
        <w:t>Mental stress and depression are escalating global health challenges that significantly impair cognitive and daily functioning. Traditionally, assessing these conditions has relied heavily on subjective questionnaires. However, recent advancements in electroencephalography (EEG) and machine learning offer promising avenues for objective, real-time mental health monitoring. This brief review synthesizes recent literature on EEG-based stress and depression detection, focusing on clinical rationale, multimodal biomarkers, and data processing techniques, to explore how these methodologies can be applied in automated monitoring systems.</w:t>
      </w:r>
    </w:p>
    <w:p w14:paraId="50940291" w14:textId="77777777" w:rsidR="00982B1E" w:rsidRDefault="00982B1E" w:rsidP="00982B1E">
      <w:pPr>
        <w:rPr>
          <w:rFonts w:hint="eastAsia"/>
        </w:rPr>
      </w:pPr>
    </w:p>
    <w:p w14:paraId="214F2481" w14:textId="6F681EB7" w:rsidR="00982B1E" w:rsidRPr="00EC3223" w:rsidRDefault="00982B1E" w:rsidP="00982B1E">
      <w:pPr>
        <w:rPr>
          <w:rFonts w:hint="eastAsia"/>
          <w:b/>
          <w:bCs/>
          <w:sz w:val="28"/>
          <w:szCs w:val="28"/>
        </w:rPr>
      </w:pPr>
      <w:r w:rsidRPr="00EC3223">
        <w:rPr>
          <w:rFonts w:hint="eastAsia"/>
          <w:b/>
          <w:bCs/>
          <w:sz w:val="28"/>
          <w:szCs w:val="28"/>
        </w:rPr>
        <w:t>1.</w:t>
      </w:r>
      <w:r w:rsidRPr="00EC3223">
        <w:rPr>
          <w:b/>
          <w:bCs/>
          <w:sz w:val="28"/>
          <w:szCs w:val="28"/>
        </w:rPr>
        <w:t>Clinical Background and the Need for Objective Detection</w:t>
      </w:r>
    </w:p>
    <w:p w14:paraId="5E2CD8E6" w14:textId="2EE23F1E" w:rsidR="00982B1E" w:rsidRPr="00A13650" w:rsidRDefault="00982B1E" w:rsidP="00A13650">
      <w:pPr>
        <w:spacing w:line="360" w:lineRule="auto"/>
        <w:ind w:firstLineChars="200" w:firstLine="440"/>
        <w:rPr>
          <w:rFonts w:hint="eastAsia"/>
          <w:i/>
          <w:iCs/>
          <w:sz w:val="22"/>
        </w:rPr>
      </w:pPr>
      <w:r w:rsidRPr="00A13650">
        <w:rPr>
          <w:i/>
          <w:iCs/>
          <w:sz w:val="22"/>
        </w:rPr>
        <w:t>"</w:t>
      </w:r>
      <w:bookmarkStart w:id="0" w:name="OLE_LINK2"/>
      <w:bookmarkStart w:id="1" w:name="OLE_LINK1"/>
      <w:r w:rsidRPr="00A13650">
        <w:rPr>
          <w:i/>
          <w:iCs/>
          <w:sz w:val="22"/>
        </w:rPr>
        <w:t>Millions of people worldwide suffer from mental health illnesses</w:t>
      </w:r>
      <w:bookmarkEnd w:id="0"/>
      <w:r w:rsidRPr="00A13650">
        <w:rPr>
          <w:i/>
          <w:iCs/>
          <w:sz w:val="22"/>
        </w:rPr>
        <w:t>, which have grown to be a major worry today. According to World Health Organization (WHO) research, Depression affects about 280 million people worldwide and between 15 and 20 percent of patients with major depressive disorder (MDD) die from depression... Accurate and early diagnosis of depression is crucial for initiating timely interventions to improve patient outcomes.</w:t>
      </w:r>
      <w:bookmarkEnd w:id="1"/>
      <w:r w:rsidRPr="00A13650">
        <w:rPr>
          <w:i/>
          <w:iCs/>
          <w:sz w:val="22"/>
        </w:rPr>
        <w:t>"</w:t>
      </w:r>
    </w:p>
    <w:p w14:paraId="1A3630FB" w14:textId="77777777" w:rsidR="00982B1E" w:rsidRPr="00A13650" w:rsidRDefault="00982B1E" w:rsidP="00A13650">
      <w:pPr>
        <w:spacing w:line="360" w:lineRule="auto"/>
        <w:rPr>
          <w:rFonts w:hint="eastAsia"/>
          <w:i/>
          <w:iCs/>
          <w:sz w:val="22"/>
        </w:rPr>
      </w:pPr>
    </w:p>
    <w:p w14:paraId="6B7F834C" w14:textId="4DFD6702" w:rsidR="00982B1E" w:rsidRPr="00A13650" w:rsidRDefault="00982B1E" w:rsidP="00A13650">
      <w:pPr>
        <w:spacing w:line="360" w:lineRule="auto"/>
        <w:ind w:firstLineChars="200" w:firstLine="440"/>
        <w:rPr>
          <w:rFonts w:hint="eastAsia"/>
          <w:i/>
          <w:iCs/>
          <w:sz w:val="22"/>
        </w:rPr>
      </w:pPr>
      <w:r w:rsidRPr="00A13650">
        <w:rPr>
          <w:i/>
          <w:iCs/>
          <w:sz w:val="22"/>
        </w:rPr>
        <w:t>"</w:t>
      </w:r>
      <w:bookmarkStart w:id="2" w:name="OLE_LINK3"/>
      <w:r w:rsidRPr="00A13650">
        <w:rPr>
          <w:i/>
          <w:iCs/>
          <w:sz w:val="22"/>
        </w:rPr>
        <w:t>The traditional diagnostic tools such as self-reporting</w:t>
      </w:r>
      <w:bookmarkEnd w:id="2"/>
      <w:r w:rsidRPr="00A13650">
        <w:rPr>
          <w:i/>
          <w:iCs/>
          <w:sz w:val="22"/>
        </w:rPr>
        <w:t xml:space="preserve"> symptoms mostly depend on subjective assessments, and one cannot solely rely on these approaches since they may be subject to biases and may not give the exact status of the subject’s mental state. Research on alternate techniques for diagnosing depression and assessing the severity level, such as the use of biomarkers, is demanded to fill this gap."</w:t>
      </w:r>
    </w:p>
    <w:p w14:paraId="092FDA64" w14:textId="77777777" w:rsidR="00982B1E" w:rsidRPr="00A13650" w:rsidRDefault="00982B1E" w:rsidP="00A13650">
      <w:pPr>
        <w:spacing w:line="360" w:lineRule="auto"/>
        <w:rPr>
          <w:rFonts w:hint="eastAsia"/>
          <w:i/>
          <w:iCs/>
          <w:sz w:val="22"/>
        </w:rPr>
      </w:pPr>
    </w:p>
    <w:p w14:paraId="4E7D9D77" w14:textId="7DEB5BB7" w:rsidR="00982B1E" w:rsidRDefault="00982B1E" w:rsidP="00A13650">
      <w:pPr>
        <w:spacing w:line="360" w:lineRule="auto"/>
        <w:ind w:firstLineChars="200" w:firstLine="440"/>
        <w:rPr>
          <w:b/>
          <w:bCs/>
          <w:sz w:val="22"/>
        </w:rPr>
      </w:pPr>
      <w:r w:rsidRPr="00A13650">
        <w:rPr>
          <w:i/>
          <w:iCs/>
          <w:sz w:val="22"/>
        </w:rPr>
        <w:t>"In the context of depression, EEG-based biomarkers reveal abnormal patterns of brain activity associated with the disorder. These biomarkers may aid in the diagnosis of depression and monitoring treatment. Cognitive deficits are</w:t>
      </w:r>
      <w:r w:rsidR="008D4190">
        <w:rPr>
          <w:rFonts w:hint="eastAsia"/>
          <w:i/>
          <w:iCs/>
          <w:sz w:val="22"/>
        </w:rPr>
        <w:t xml:space="preserve"> a</w:t>
      </w:r>
      <w:r w:rsidRPr="00A13650">
        <w:rPr>
          <w:i/>
          <w:iCs/>
          <w:sz w:val="22"/>
        </w:rPr>
        <w:t xml:space="preserve"> hallmark feature of depression, encompassing difficulties in attention, memory, and executive function."</w:t>
      </w:r>
      <w:r w:rsidR="008D4190" w:rsidRPr="008D4190">
        <w:rPr>
          <w:b/>
          <w:bCs/>
        </w:rPr>
        <w:t xml:space="preserve"> </w:t>
      </w:r>
      <w:r w:rsidR="008D4190" w:rsidRPr="008D4190">
        <w:rPr>
          <w:b/>
          <w:bCs/>
          <w:sz w:val="22"/>
        </w:rPr>
        <w:t>[1]</w:t>
      </w:r>
    </w:p>
    <w:p w14:paraId="3F4D0CFD" w14:textId="39BDB59B" w:rsidR="0054584B" w:rsidRPr="0054584B" w:rsidRDefault="0054584B" w:rsidP="0054584B">
      <w:pPr>
        <w:spacing w:line="360" w:lineRule="auto"/>
        <w:rPr>
          <w:b/>
          <w:bCs/>
          <w:sz w:val="28"/>
          <w:szCs w:val="28"/>
        </w:rPr>
      </w:pPr>
      <w:r w:rsidRPr="0054584B">
        <w:rPr>
          <w:b/>
          <w:bCs/>
          <w:sz w:val="28"/>
          <w:szCs w:val="28"/>
        </w:rPr>
        <w:lastRenderedPageBreak/>
        <w:t>Summary</w:t>
      </w:r>
    </w:p>
    <w:p w14:paraId="171BB15C" w14:textId="0B7FC248" w:rsidR="0054584B" w:rsidRDefault="0054584B" w:rsidP="0054584B">
      <w:pPr>
        <w:spacing w:line="360" w:lineRule="auto"/>
        <w:rPr>
          <w:sz w:val="22"/>
        </w:rPr>
      </w:pPr>
      <w:r w:rsidRPr="0054584B">
        <w:rPr>
          <w:sz w:val="22"/>
        </w:rPr>
        <w:t>Depression remains a prevalent mental health disorder that affects a vast population and carries a certain mortality rate. Therefore, early and accurate diagnosis is crucial. However, traditional diagnostic tools are relatively outdated and susceptible to bias and misdiagnosis, leaving the severity of depression largely unresolved. Recent research has introduced a novel diagnostic and assessment approach utilizing biomarkers, which appears more effective than traditional methods. Specific indicators extracted from electroencephalogram (EEG) signals can serve as biomarkers to aid in the diagnosis and treatment of depression. Because it offers higher accuracy than conventional methods, EEG demonstrates strong practical utility, leading to an increasing amount of research in this field.</w:t>
      </w:r>
    </w:p>
    <w:p w14:paraId="603F3037" w14:textId="77777777" w:rsidR="0054584B" w:rsidRPr="0054584B" w:rsidRDefault="0054584B" w:rsidP="0054584B">
      <w:pPr>
        <w:spacing w:line="360" w:lineRule="auto"/>
        <w:rPr>
          <w:rFonts w:hint="eastAsia"/>
          <w:sz w:val="22"/>
        </w:rPr>
      </w:pPr>
    </w:p>
    <w:p w14:paraId="037EDECD" w14:textId="3186A9C6" w:rsidR="00982B1E" w:rsidRPr="00EC3223" w:rsidRDefault="00982B1E" w:rsidP="00982B1E">
      <w:pPr>
        <w:rPr>
          <w:rFonts w:hint="eastAsia"/>
          <w:b/>
          <w:bCs/>
          <w:sz w:val="28"/>
          <w:szCs w:val="28"/>
        </w:rPr>
      </w:pPr>
      <w:r w:rsidRPr="00EC3223">
        <w:rPr>
          <w:b/>
          <w:bCs/>
          <w:sz w:val="28"/>
          <w:szCs w:val="28"/>
        </w:rPr>
        <w:t>2. Identifying Reliable Biomarkers: The Theta/Alpha Ratio (TAR)</w:t>
      </w:r>
    </w:p>
    <w:p w14:paraId="72A3C196" w14:textId="2583F611" w:rsidR="00982B1E" w:rsidRPr="00A13650" w:rsidRDefault="00982B1E" w:rsidP="00A13650">
      <w:pPr>
        <w:spacing w:line="360" w:lineRule="auto"/>
        <w:ind w:firstLineChars="200" w:firstLine="440"/>
        <w:rPr>
          <w:rFonts w:hint="eastAsia"/>
          <w:i/>
          <w:iCs/>
          <w:sz w:val="22"/>
        </w:rPr>
      </w:pPr>
      <w:r w:rsidRPr="00A13650">
        <w:rPr>
          <w:i/>
          <w:iCs/>
          <w:sz w:val="22"/>
        </w:rPr>
        <w:t>"Electroencephalogram (EEG) and electrocardiogram (ECG) have a strong correlation with mental stress, and they can be classified precisely by using machine learning algorithms. The changes in EEG activity across different levels of stress, reveal marked differences in the activation of different regions of the brain, as well as time frequency features... Models trained on alpha/theta or theta/alpha ratios (rather than absolute band power) achieved high accuracy for distinguishing mental workload vs. rest, supporting the discriminative utility of band-ratio over absolute power."</w:t>
      </w:r>
    </w:p>
    <w:p w14:paraId="391DA8C3" w14:textId="77777777" w:rsidR="00982B1E" w:rsidRPr="00A13650" w:rsidRDefault="00982B1E" w:rsidP="00A13650">
      <w:pPr>
        <w:spacing w:line="360" w:lineRule="auto"/>
        <w:rPr>
          <w:rFonts w:hint="eastAsia"/>
          <w:i/>
          <w:iCs/>
          <w:sz w:val="22"/>
        </w:rPr>
      </w:pPr>
    </w:p>
    <w:p w14:paraId="4C3BA497" w14:textId="7AFCF80F" w:rsidR="00982B1E" w:rsidRDefault="00982B1E" w:rsidP="00A13650">
      <w:pPr>
        <w:spacing w:line="360" w:lineRule="auto"/>
        <w:ind w:firstLineChars="200" w:firstLine="440"/>
        <w:rPr>
          <w:i/>
          <w:iCs/>
          <w:sz w:val="22"/>
        </w:rPr>
      </w:pPr>
      <w:r w:rsidRPr="00A13650">
        <w:rPr>
          <w:i/>
          <w:iCs/>
          <w:sz w:val="22"/>
        </w:rPr>
        <w:t>"This study introduces a novel multimodal framework that fuses EEG-derived Theta/Alpha Ratio (TAR) and ECG-derived Heart Rate (HR) and LF/HF ratio, using a small, highly informative feature set. It applies feature-level fusion, statistical validation (e.g., Kruskal-Wallis, PCA), and gender-based performance evaluation..."</w:t>
      </w:r>
    </w:p>
    <w:p w14:paraId="5D2363E2" w14:textId="77777777" w:rsidR="00702FB0" w:rsidRPr="00A13650" w:rsidRDefault="00702FB0" w:rsidP="00702FB0">
      <w:pPr>
        <w:spacing w:line="360" w:lineRule="auto"/>
        <w:rPr>
          <w:rFonts w:hint="eastAsia"/>
          <w:i/>
          <w:iCs/>
          <w:sz w:val="22"/>
        </w:rPr>
      </w:pPr>
    </w:p>
    <w:p w14:paraId="612FBE0B" w14:textId="31684FBA" w:rsidR="00982B1E" w:rsidRPr="00A13650" w:rsidRDefault="00982B1E" w:rsidP="00A13650">
      <w:pPr>
        <w:spacing w:line="360" w:lineRule="auto"/>
        <w:rPr>
          <w:rFonts w:hint="eastAsia"/>
          <w:i/>
          <w:iCs/>
          <w:sz w:val="22"/>
        </w:rPr>
      </w:pPr>
      <w:r w:rsidRPr="00A13650">
        <w:rPr>
          <w:i/>
          <w:iCs/>
          <w:sz w:val="22"/>
        </w:rPr>
        <w:t>"The multimodal SVM demonstrated superiority over the unimodal EEG/ECG models, reaching a peak average accuracy of 92.6%. The results show that multimodal fusion of physiological features can improve cognitive stress classification."</w:t>
      </w:r>
      <w:r w:rsidR="00C12D1A" w:rsidRPr="00C12D1A">
        <w:rPr>
          <w:b/>
          <w:bCs/>
        </w:rPr>
        <w:t xml:space="preserve"> </w:t>
      </w:r>
      <w:r w:rsidR="00C12D1A" w:rsidRPr="00C12D1A">
        <w:rPr>
          <w:b/>
          <w:bCs/>
          <w:sz w:val="22"/>
        </w:rPr>
        <w:t>[2]</w:t>
      </w:r>
    </w:p>
    <w:p w14:paraId="2136EACC" w14:textId="7CBCDA53" w:rsidR="00982B1E" w:rsidRPr="0054584B" w:rsidRDefault="0054584B" w:rsidP="00A13650">
      <w:pPr>
        <w:spacing w:line="360" w:lineRule="auto"/>
        <w:rPr>
          <w:rFonts w:hint="eastAsia"/>
          <w:b/>
          <w:bCs/>
          <w:sz w:val="28"/>
          <w:szCs w:val="28"/>
        </w:rPr>
      </w:pPr>
      <w:r w:rsidRPr="0054584B">
        <w:rPr>
          <w:b/>
          <w:bCs/>
          <w:sz w:val="28"/>
          <w:szCs w:val="28"/>
        </w:rPr>
        <w:lastRenderedPageBreak/>
        <w:t>Summary</w:t>
      </w:r>
    </w:p>
    <w:p w14:paraId="471085D2" w14:textId="514E96E4" w:rsidR="00982B1E" w:rsidRDefault="0054584B" w:rsidP="00A13650">
      <w:pPr>
        <w:spacing w:line="360" w:lineRule="auto"/>
        <w:rPr>
          <w:sz w:val="22"/>
        </w:rPr>
      </w:pPr>
      <w:r w:rsidRPr="0054584B">
        <w:rPr>
          <w:sz w:val="22"/>
        </w:rPr>
        <w:t>Both EEG and electrocardiogram (ECG) capture bioelectrical signals via electrodes placed on the body surface. With the widespread adoption of artificial intelligence, machine learning algorithms can now accurately classify these signals. For instance, trained models utilizing the brainwave ratio Theta/Alpha (TAR) have achieved remarkably high accuracy. Furthermore, establishing a multimodal framework allows for a comprehensive evaluation of their performance. The application of algorithmic models and multimodal approaches can significantly enhance signal classification.</w:t>
      </w:r>
    </w:p>
    <w:p w14:paraId="404F3BDB" w14:textId="77777777" w:rsidR="0054584B" w:rsidRPr="00A13650" w:rsidRDefault="0054584B" w:rsidP="00A13650">
      <w:pPr>
        <w:spacing w:line="360" w:lineRule="auto"/>
        <w:rPr>
          <w:rFonts w:hint="eastAsia"/>
          <w:sz w:val="22"/>
        </w:rPr>
      </w:pPr>
    </w:p>
    <w:p w14:paraId="48ABED36" w14:textId="0423A91E" w:rsidR="00982B1E" w:rsidRPr="00EC3223" w:rsidRDefault="00982B1E" w:rsidP="00982B1E">
      <w:pPr>
        <w:rPr>
          <w:rFonts w:hint="eastAsia"/>
          <w:b/>
          <w:bCs/>
          <w:sz w:val="28"/>
          <w:szCs w:val="28"/>
        </w:rPr>
      </w:pPr>
      <w:r w:rsidRPr="00EC3223">
        <w:rPr>
          <w:b/>
          <w:bCs/>
          <w:sz w:val="28"/>
          <w:szCs w:val="28"/>
        </w:rPr>
        <w:t>3. Data Processing: The Impact of Time-Domain Segmentation</w:t>
      </w:r>
    </w:p>
    <w:p w14:paraId="0C05700C" w14:textId="5D4460B5" w:rsidR="00982B1E" w:rsidRPr="00A13650" w:rsidRDefault="00982B1E" w:rsidP="00A13650">
      <w:pPr>
        <w:spacing w:line="360" w:lineRule="auto"/>
        <w:ind w:firstLineChars="200" w:firstLine="440"/>
        <w:rPr>
          <w:rFonts w:hint="eastAsia"/>
          <w:i/>
          <w:iCs/>
          <w:sz w:val="22"/>
        </w:rPr>
      </w:pPr>
      <w:r w:rsidRPr="00A13650">
        <w:rPr>
          <w:i/>
          <w:iCs/>
          <w:sz w:val="22"/>
        </w:rPr>
        <w:t>"In this research, we have worked with a dataset comprising nearly 211 individuals and proposed a method based on time-domain analysis. Segmentation techniques are used to analyze stress from EEG signals. Both overlapping and non-overlapping methods are employed in this research work."</w:t>
      </w:r>
    </w:p>
    <w:p w14:paraId="09543BF5" w14:textId="77777777" w:rsidR="00982B1E" w:rsidRPr="00A13650" w:rsidRDefault="00982B1E" w:rsidP="00A13650">
      <w:pPr>
        <w:spacing w:line="360" w:lineRule="auto"/>
        <w:rPr>
          <w:rFonts w:hint="eastAsia"/>
          <w:i/>
          <w:iCs/>
          <w:sz w:val="22"/>
        </w:rPr>
      </w:pPr>
    </w:p>
    <w:p w14:paraId="582CE49D" w14:textId="08CC6DBE" w:rsidR="00982B1E" w:rsidRPr="00A13650" w:rsidRDefault="00982B1E" w:rsidP="00A13650">
      <w:pPr>
        <w:spacing w:line="360" w:lineRule="auto"/>
        <w:ind w:firstLineChars="200" w:firstLine="440"/>
        <w:rPr>
          <w:rFonts w:hint="eastAsia"/>
          <w:i/>
          <w:iCs/>
          <w:sz w:val="22"/>
        </w:rPr>
      </w:pPr>
      <w:r w:rsidRPr="00A13650">
        <w:rPr>
          <w:i/>
          <w:iCs/>
          <w:sz w:val="22"/>
        </w:rPr>
        <w:t>"In this study, EEG signals are segmented into contiguous and non-contiguous segments over a fixed time interval. The processed data for each subject are used to extract features via time-domain analysis. These parameters include statistical measures such as the mean, median, skewness, kurtosis, variance, and standard deviation."</w:t>
      </w:r>
    </w:p>
    <w:p w14:paraId="5840F8CE" w14:textId="77777777" w:rsidR="00982B1E" w:rsidRPr="00A13650" w:rsidRDefault="00982B1E" w:rsidP="00A13650">
      <w:pPr>
        <w:spacing w:line="360" w:lineRule="auto"/>
        <w:rPr>
          <w:rFonts w:hint="eastAsia"/>
          <w:i/>
          <w:iCs/>
          <w:sz w:val="22"/>
        </w:rPr>
      </w:pPr>
    </w:p>
    <w:p w14:paraId="4330DA79" w14:textId="1C5DB9E5" w:rsidR="00982B1E" w:rsidRPr="00A13650" w:rsidRDefault="00982B1E" w:rsidP="00A13650">
      <w:pPr>
        <w:spacing w:line="360" w:lineRule="auto"/>
        <w:ind w:firstLineChars="200" w:firstLine="440"/>
        <w:rPr>
          <w:rFonts w:hint="eastAsia"/>
          <w:sz w:val="22"/>
        </w:rPr>
      </w:pPr>
      <w:r w:rsidRPr="00A13650">
        <w:rPr>
          <w:i/>
          <w:iCs/>
          <w:sz w:val="22"/>
        </w:rPr>
        <w:t>"Our proposed method achieved an accuracy of 96.32% using a K-nearest neighbors classifier with a non-overlapping segmentation technique. In the non-overlapping technique, the KNN algorithm achieves an accuracy of 96.32%... This algorithm has achieved the highest accuracy and the best classification results."</w:t>
      </w:r>
      <w:r w:rsidR="00C12D1A" w:rsidRPr="00C12D1A">
        <w:t xml:space="preserve"> </w:t>
      </w:r>
      <w:r w:rsidR="00C12D1A" w:rsidRPr="00C12D1A">
        <w:rPr>
          <w:b/>
          <w:bCs/>
          <w:sz w:val="22"/>
        </w:rPr>
        <w:t>[3]</w:t>
      </w:r>
    </w:p>
    <w:p w14:paraId="77A24A89" w14:textId="77777777" w:rsidR="00982B1E" w:rsidRDefault="00982B1E" w:rsidP="00A13650">
      <w:pPr>
        <w:spacing w:line="360" w:lineRule="auto"/>
        <w:rPr>
          <w:sz w:val="22"/>
        </w:rPr>
      </w:pPr>
    </w:p>
    <w:p w14:paraId="09F7C8F0" w14:textId="77777777" w:rsidR="0054584B" w:rsidRPr="0054584B" w:rsidRDefault="0054584B" w:rsidP="0054584B">
      <w:pPr>
        <w:spacing w:line="360" w:lineRule="auto"/>
        <w:rPr>
          <w:rFonts w:hint="eastAsia"/>
          <w:b/>
          <w:bCs/>
          <w:sz w:val="28"/>
          <w:szCs w:val="28"/>
        </w:rPr>
      </w:pPr>
      <w:r w:rsidRPr="0054584B">
        <w:rPr>
          <w:b/>
          <w:bCs/>
          <w:sz w:val="28"/>
          <w:szCs w:val="28"/>
        </w:rPr>
        <w:t>Summary</w:t>
      </w:r>
    </w:p>
    <w:p w14:paraId="42F9F34E" w14:textId="6A44732B" w:rsidR="0054584B" w:rsidRDefault="0054584B" w:rsidP="00A13650">
      <w:pPr>
        <w:spacing w:line="360" w:lineRule="auto"/>
        <w:rPr>
          <w:sz w:val="22"/>
        </w:rPr>
      </w:pPr>
      <w:r w:rsidRPr="0054584B">
        <w:rPr>
          <w:sz w:val="22"/>
        </w:rPr>
        <w:t xml:space="preserve">Based on data collected and analyzed from approximately 211 subjects, EEG signals were divided into overlapping (continuous) and non-overlapping (non-continuous) segments at fixed time intervals. Subsequent time-domain analysis was utilized to extract feature </w:t>
      </w:r>
      <w:r w:rsidRPr="0054584B">
        <w:rPr>
          <w:sz w:val="22"/>
        </w:rPr>
        <w:lastRenderedPageBreak/>
        <w:t>parameters. The algorithmic model demonstrated optimal performance when employing the non-overlapping segmentation technique combined with a K-Nearest Neighbors (KNN) classifier. This specific combination successfully achieved a classification accuracy of up to 96.32%, yielding the best results for stress detection and classification, making it a quintessential example of EEG-based stress analysis.</w:t>
      </w:r>
    </w:p>
    <w:p w14:paraId="53AF07EB" w14:textId="77777777" w:rsidR="0054584B" w:rsidRDefault="0054584B" w:rsidP="00A13650">
      <w:pPr>
        <w:spacing w:line="360" w:lineRule="auto"/>
        <w:rPr>
          <w:sz w:val="22"/>
        </w:rPr>
      </w:pPr>
    </w:p>
    <w:p w14:paraId="572C1271" w14:textId="4F2D45C1" w:rsidR="002A43CB" w:rsidRDefault="002A43CB" w:rsidP="00A13650">
      <w:pPr>
        <w:spacing w:line="360" w:lineRule="auto"/>
        <w:rPr>
          <w:b/>
          <w:bCs/>
          <w:sz w:val="28"/>
          <w:szCs w:val="28"/>
        </w:rPr>
      </w:pPr>
      <w:r w:rsidRPr="002A43CB">
        <w:rPr>
          <w:rFonts w:hint="eastAsia"/>
          <w:b/>
          <w:bCs/>
          <w:sz w:val="28"/>
          <w:szCs w:val="28"/>
        </w:rPr>
        <w:t>Discussion</w:t>
      </w:r>
    </w:p>
    <w:p w14:paraId="5962537D" w14:textId="77777777" w:rsidR="00496CDA" w:rsidRPr="00496CDA" w:rsidRDefault="00496CDA" w:rsidP="00496CDA">
      <w:pPr>
        <w:spacing w:line="360" w:lineRule="auto"/>
        <w:rPr>
          <w:sz w:val="22"/>
        </w:rPr>
      </w:pPr>
      <w:r w:rsidRPr="00496CDA">
        <w:rPr>
          <w:sz w:val="22"/>
        </w:rPr>
        <w:t>Our project aims to develop a cloud-based, real-time EEG analysis and reporting system. With depression being a highly prevalent mental illness and the demand for effective treatments becoming increasingly urgent, new therapeutic approaches are constantly being introduced. To address this, we have built a platform capable of collecting and analyzing data anytime and anywhere, successfully integrating EEG analysis and classification, continuous data stream transmission, and frontend visualization.</w:t>
      </w:r>
    </w:p>
    <w:p w14:paraId="2C29CDEF" w14:textId="77777777" w:rsidR="00496CDA" w:rsidRPr="00496CDA" w:rsidRDefault="00496CDA" w:rsidP="00496CDA">
      <w:pPr>
        <w:spacing w:line="360" w:lineRule="auto"/>
        <w:rPr>
          <w:sz w:val="22"/>
        </w:rPr>
      </w:pPr>
      <w:r w:rsidRPr="00496CDA">
        <w:rPr>
          <w:sz w:val="22"/>
        </w:rPr>
        <w:t>As utilizing EEG signals (specifically through biomarker extraction) emerges as a novel methodology in depression treatment, our analysis system perfectly aligns with clinical demands, laying a solid foundation for future diagnosis and therapy. Our EEG analysis module can effectively separate different frequency bands (Beta, Alpha, Theta, and Delta) and directly output valid biomarkers. This provides critical foundational support for research involving metrics like the Theta/Alpha Ratio (TAR) and significantly enhances the efficiency of machine learning classification models.</w:t>
      </w:r>
    </w:p>
    <w:p w14:paraId="5ACE1666" w14:textId="77777777" w:rsidR="00496CDA" w:rsidRPr="00496CDA" w:rsidRDefault="00496CDA" w:rsidP="00496CDA">
      <w:pPr>
        <w:spacing w:line="360" w:lineRule="auto"/>
        <w:rPr>
          <w:sz w:val="28"/>
          <w:szCs w:val="28"/>
        </w:rPr>
      </w:pPr>
      <w:r w:rsidRPr="00496CDA">
        <w:rPr>
          <w:sz w:val="22"/>
        </w:rPr>
        <w:t>Furthermore, to ensure stable network transmission during the engineering implementation, we designed a data chunking system that segments the continuous data stream. This mechanism provides the backend with highly standardized data slices, which not only improves classification accuracy but also prevents network congestion and reduces server load, ensuring the smooth and reliable operation of the entire system. Finally, we have integrated a frontend visualization dashboard to make the data presentation highly intuitive and accessible.</w:t>
      </w:r>
    </w:p>
    <w:p w14:paraId="3E37BEE4" w14:textId="77777777" w:rsidR="002A43CB" w:rsidRPr="00496CDA" w:rsidRDefault="002A43CB" w:rsidP="00A13650">
      <w:pPr>
        <w:spacing w:line="360" w:lineRule="auto"/>
        <w:rPr>
          <w:rFonts w:hint="eastAsia"/>
          <w:b/>
          <w:bCs/>
          <w:sz w:val="28"/>
          <w:szCs w:val="28"/>
        </w:rPr>
      </w:pPr>
    </w:p>
    <w:p w14:paraId="3A2472F9" w14:textId="77777777" w:rsidR="00496CDA" w:rsidRDefault="00496CDA" w:rsidP="00982B1E">
      <w:pPr>
        <w:rPr>
          <w:b/>
          <w:bCs/>
          <w:sz w:val="28"/>
          <w:szCs w:val="28"/>
        </w:rPr>
      </w:pPr>
    </w:p>
    <w:p w14:paraId="7078F773" w14:textId="60EB3386" w:rsidR="00EC3223" w:rsidRPr="00EC3223" w:rsidRDefault="00EC3223" w:rsidP="00982B1E">
      <w:pPr>
        <w:rPr>
          <w:rFonts w:hint="eastAsia"/>
          <w:b/>
          <w:bCs/>
          <w:sz w:val="28"/>
          <w:szCs w:val="28"/>
        </w:rPr>
      </w:pPr>
      <w:r w:rsidRPr="00EC3223">
        <w:rPr>
          <w:b/>
          <w:bCs/>
          <w:sz w:val="28"/>
          <w:szCs w:val="28"/>
        </w:rPr>
        <w:lastRenderedPageBreak/>
        <w:t>Conclusion</w:t>
      </w:r>
    </w:p>
    <w:p w14:paraId="56D2574F" w14:textId="799CFB32" w:rsidR="00665271" w:rsidRDefault="00496CDA" w:rsidP="00A13650">
      <w:pPr>
        <w:spacing w:line="360" w:lineRule="auto"/>
        <w:rPr>
          <w:rFonts w:hint="eastAsia"/>
          <w:sz w:val="22"/>
        </w:rPr>
      </w:pPr>
      <w:r w:rsidRPr="00496CDA">
        <w:rPr>
          <w:sz w:val="22"/>
        </w:rPr>
        <w:t>EEG-based biomarkers provide a reliable and objective way to detect mental stress and depression. The literature shows that by extracting specific features like the Theta/Alpha Ratio (TAR) and using non-overlapping time-domain segmentation, we can achieve high classification accuracy without needing massive computing power. These academic findings offer strong theoretical support for our real-time, cloud-based EEG analysis system. Moving forward, integrating these efficient feature extraction and data chunking methods into our project will be a key step in building a fast, accurate, and scalable mental health monitoring tool.</w:t>
      </w:r>
    </w:p>
    <w:p w14:paraId="533559E9" w14:textId="40C7234D" w:rsidR="00C12D1A" w:rsidRDefault="008D4190" w:rsidP="00A13650">
      <w:pPr>
        <w:spacing w:line="360" w:lineRule="auto"/>
        <w:rPr>
          <w:rFonts w:hint="eastAsia"/>
          <w:b/>
          <w:bCs/>
          <w:sz w:val="28"/>
          <w:szCs w:val="28"/>
        </w:rPr>
      </w:pPr>
      <w:r w:rsidRPr="008D4190">
        <w:rPr>
          <w:b/>
          <w:bCs/>
          <w:sz w:val="28"/>
          <w:szCs w:val="28"/>
        </w:rPr>
        <w:t>References</w:t>
      </w:r>
    </w:p>
    <w:p w14:paraId="67D42972" w14:textId="7255E605" w:rsidR="00C12D1A" w:rsidRPr="00665271" w:rsidRDefault="00665271" w:rsidP="00A13650">
      <w:pPr>
        <w:spacing w:line="360" w:lineRule="auto"/>
        <w:rPr>
          <w:rFonts w:hint="eastAsia"/>
          <w:sz w:val="22"/>
        </w:rPr>
      </w:pPr>
      <w:r w:rsidRPr="00665271">
        <w:rPr>
          <w:sz w:val="22"/>
        </w:rPr>
        <w:t>[1] Literature review on traditional techniques and biomarkers, specifically EEG-based biomarkers in the diagnosis and assessment of depression.</w:t>
      </w:r>
    </w:p>
    <w:p w14:paraId="43EDA120" w14:textId="77777777" w:rsidR="00C12D1A" w:rsidRPr="00665271" w:rsidRDefault="00C12D1A" w:rsidP="00C12D1A">
      <w:pPr>
        <w:spacing w:line="360" w:lineRule="auto"/>
        <w:rPr>
          <w:rFonts w:hint="eastAsia"/>
          <w:sz w:val="22"/>
        </w:rPr>
      </w:pPr>
      <w:r w:rsidRPr="00665271">
        <w:rPr>
          <w:sz w:val="22"/>
        </w:rPr>
        <w:t xml:space="preserve">[2] A. Salam, F. Alam, D. Shah, S. U. Rahman, S. Ali, and M. Tahir, "Improving cognitive stress classification via multimodal EEG and ECG fusion: gender differences in physiological response," </w:t>
      </w:r>
      <w:r w:rsidRPr="00665271">
        <w:rPr>
          <w:i/>
          <w:iCs/>
          <w:sz w:val="22"/>
        </w:rPr>
        <w:t>Scientific Reports</w:t>
      </w:r>
      <w:r w:rsidRPr="00665271">
        <w:rPr>
          <w:sz w:val="22"/>
        </w:rPr>
        <w:t xml:space="preserve">, vol. 16, no. 7304, 2026. </w:t>
      </w:r>
    </w:p>
    <w:p w14:paraId="0E4B2DC8" w14:textId="77777777" w:rsidR="00C12D1A" w:rsidRPr="00665271" w:rsidRDefault="00C12D1A" w:rsidP="00C12D1A">
      <w:pPr>
        <w:spacing w:line="360" w:lineRule="auto"/>
        <w:rPr>
          <w:rFonts w:hint="eastAsia"/>
          <w:sz w:val="22"/>
        </w:rPr>
      </w:pPr>
      <w:r w:rsidRPr="00665271">
        <w:rPr>
          <w:sz w:val="22"/>
        </w:rPr>
        <w:t xml:space="preserve">[3] U. Rauf, A. Zahid, A. Qadeer, A. Zafar, S. Khan, and S. M. U. Saeed, "EEG-based stress classification using time-domain features and segmentation techniques," </w:t>
      </w:r>
      <w:r w:rsidRPr="00665271">
        <w:rPr>
          <w:i/>
          <w:iCs/>
          <w:sz w:val="22"/>
        </w:rPr>
        <w:t>Scientific Reports</w:t>
      </w:r>
      <w:r w:rsidRPr="00665271">
        <w:rPr>
          <w:sz w:val="22"/>
        </w:rPr>
        <w:t>, vol. 16, no. 16568, 2026.</w:t>
      </w:r>
    </w:p>
    <w:p w14:paraId="0D844AEA" w14:textId="77777777" w:rsidR="00C12D1A" w:rsidRPr="00C12D1A" w:rsidRDefault="00C12D1A" w:rsidP="00A13650">
      <w:pPr>
        <w:spacing w:line="360" w:lineRule="auto"/>
        <w:rPr>
          <w:rFonts w:hint="eastAsia"/>
          <w:b/>
          <w:bCs/>
          <w:sz w:val="28"/>
          <w:szCs w:val="28"/>
        </w:rPr>
      </w:pPr>
    </w:p>
    <w:sectPr w:rsidR="00C12D1A" w:rsidRPr="00C12D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0E73"/>
    <w:multiLevelType w:val="hybridMultilevel"/>
    <w:tmpl w:val="D638C5C2"/>
    <w:lvl w:ilvl="0" w:tplc="72940D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1088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zh-CN" w:vendorID="64" w:dllVersion="4096" w:nlCheck="1" w:checkStyle="0"/>
  <w:activeWritingStyle w:appName="MSWord" w:lang="en-US" w:vendorID="64" w:dllVersion="4096" w:nlCheck="1" w:checkStyle="0"/>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89"/>
    <w:rsid w:val="000E6789"/>
    <w:rsid w:val="00195614"/>
    <w:rsid w:val="001B5187"/>
    <w:rsid w:val="00291EAE"/>
    <w:rsid w:val="002A43CB"/>
    <w:rsid w:val="003E30BE"/>
    <w:rsid w:val="00496CDA"/>
    <w:rsid w:val="0054584B"/>
    <w:rsid w:val="00665271"/>
    <w:rsid w:val="00702FB0"/>
    <w:rsid w:val="008D4190"/>
    <w:rsid w:val="00982B1E"/>
    <w:rsid w:val="00A13650"/>
    <w:rsid w:val="00AE3993"/>
    <w:rsid w:val="00C12D1A"/>
    <w:rsid w:val="00D5245D"/>
    <w:rsid w:val="00EC3223"/>
    <w:rsid w:val="00F31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1E40B"/>
  <w15:chartTrackingRefBased/>
  <w15:docId w15:val="{9A43F317-A9D8-4FD5-AF51-E50253F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84B"/>
    <w:pPr>
      <w:widowControl w:val="0"/>
      <w:jc w:val="both"/>
    </w:pPr>
  </w:style>
  <w:style w:type="paragraph" w:styleId="1">
    <w:name w:val="heading 1"/>
    <w:basedOn w:val="a"/>
    <w:next w:val="a"/>
    <w:link w:val="10"/>
    <w:uiPriority w:val="9"/>
    <w:qFormat/>
    <w:rsid w:val="000E678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E678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E6789"/>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0E6789"/>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0E6789"/>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0E6789"/>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0E67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67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678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678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0E6789"/>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0E6789"/>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0E6789"/>
    <w:rPr>
      <w:rFonts w:cstheme="majorBidi"/>
      <w:color w:val="2E74B5" w:themeColor="accent1" w:themeShade="BF"/>
      <w:sz w:val="28"/>
      <w:szCs w:val="28"/>
    </w:rPr>
  </w:style>
  <w:style w:type="character" w:customStyle="1" w:styleId="50">
    <w:name w:val="标题 5 字符"/>
    <w:basedOn w:val="a0"/>
    <w:link w:val="5"/>
    <w:uiPriority w:val="9"/>
    <w:semiHidden/>
    <w:rsid w:val="000E6789"/>
    <w:rPr>
      <w:rFonts w:cstheme="majorBidi"/>
      <w:color w:val="2E74B5" w:themeColor="accent1" w:themeShade="BF"/>
      <w:sz w:val="24"/>
      <w:szCs w:val="24"/>
    </w:rPr>
  </w:style>
  <w:style w:type="character" w:customStyle="1" w:styleId="60">
    <w:name w:val="标题 6 字符"/>
    <w:basedOn w:val="a0"/>
    <w:link w:val="6"/>
    <w:uiPriority w:val="9"/>
    <w:semiHidden/>
    <w:rsid w:val="000E6789"/>
    <w:rPr>
      <w:rFonts w:cstheme="majorBidi"/>
      <w:b/>
      <w:bCs/>
      <w:color w:val="2E74B5" w:themeColor="accent1" w:themeShade="BF"/>
    </w:rPr>
  </w:style>
  <w:style w:type="character" w:customStyle="1" w:styleId="70">
    <w:name w:val="标题 7 字符"/>
    <w:basedOn w:val="a0"/>
    <w:link w:val="7"/>
    <w:uiPriority w:val="9"/>
    <w:semiHidden/>
    <w:rsid w:val="000E6789"/>
    <w:rPr>
      <w:rFonts w:cstheme="majorBidi"/>
      <w:b/>
      <w:bCs/>
      <w:color w:val="595959" w:themeColor="text1" w:themeTint="A6"/>
    </w:rPr>
  </w:style>
  <w:style w:type="character" w:customStyle="1" w:styleId="80">
    <w:name w:val="标题 8 字符"/>
    <w:basedOn w:val="a0"/>
    <w:link w:val="8"/>
    <w:uiPriority w:val="9"/>
    <w:semiHidden/>
    <w:rsid w:val="000E6789"/>
    <w:rPr>
      <w:rFonts w:cstheme="majorBidi"/>
      <w:color w:val="595959" w:themeColor="text1" w:themeTint="A6"/>
    </w:rPr>
  </w:style>
  <w:style w:type="character" w:customStyle="1" w:styleId="90">
    <w:name w:val="标题 9 字符"/>
    <w:basedOn w:val="a0"/>
    <w:link w:val="9"/>
    <w:uiPriority w:val="9"/>
    <w:semiHidden/>
    <w:rsid w:val="000E6789"/>
    <w:rPr>
      <w:rFonts w:eastAsiaTheme="majorEastAsia" w:cstheme="majorBidi"/>
      <w:color w:val="595959" w:themeColor="text1" w:themeTint="A6"/>
    </w:rPr>
  </w:style>
  <w:style w:type="paragraph" w:styleId="a3">
    <w:name w:val="Title"/>
    <w:basedOn w:val="a"/>
    <w:next w:val="a"/>
    <w:link w:val="a4"/>
    <w:uiPriority w:val="10"/>
    <w:qFormat/>
    <w:rsid w:val="000E67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67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67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67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6789"/>
    <w:pPr>
      <w:spacing w:before="160" w:after="160"/>
      <w:jc w:val="center"/>
    </w:pPr>
    <w:rPr>
      <w:i/>
      <w:iCs/>
      <w:color w:val="404040" w:themeColor="text1" w:themeTint="BF"/>
    </w:rPr>
  </w:style>
  <w:style w:type="character" w:customStyle="1" w:styleId="a8">
    <w:name w:val="引用 字符"/>
    <w:basedOn w:val="a0"/>
    <w:link w:val="a7"/>
    <w:uiPriority w:val="29"/>
    <w:rsid w:val="000E6789"/>
    <w:rPr>
      <w:i/>
      <w:iCs/>
      <w:color w:val="404040" w:themeColor="text1" w:themeTint="BF"/>
    </w:rPr>
  </w:style>
  <w:style w:type="paragraph" w:styleId="a9">
    <w:name w:val="List Paragraph"/>
    <w:basedOn w:val="a"/>
    <w:uiPriority w:val="34"/>
    <w:qFormat/>
    <w:rsid w:val="000E6789"/>
    <w:pPr>
      <w:ind w:left="720"/>
      <w:contextualSpacing/>
    </w:pPr>
  </w:style>
  <w:style w:type="character" w:styleId="aa">
    <w:name w:val="Intense Emphasis"/>
    <w:basedOn w:val="a0"/>
    <w:uiPriority w:val="21"/>
    <w:qFormat/>
    <w:rsid w:val="000E6789"/>
    <w:rPr>
      <w:i/>
      <w:iCs/>
      <w:color w:val="2E74B5" w:themeColor="accent1" w:themeShade="BF"/>
    </w:rPr>
  </w:style>
  <w:style w:type="paragraph" w:styleId="ab">
    <w:name w:val="Intense Quote"/>
    <w:basedOn w:val="a"/>
    <w:next w:val="a"/>
    <w:link w:val="ac"/>
    <w:uiPriority w:val="30"/>
    <w:qFormat/>
    <w:rsid w:val="000E67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0E6789"/>
    <w:rPr>
      <w:i/>
      <w:iCs/>
      <w:color w:val="2E74B5" w:themeColor="accent1" w:themeShade="BF"/>
    </w:rPr>
  </w:style>
  <w:style w:type="character" w:styleId="ad">
    <w:name w:val="Intense Reference"/>
    <w:basedOn w:val="a0"/>
    <w:uiPriority w:val="32"/>
    <w:qFormat/>
    <w:rsid w:val="000E67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5</Pages>
  <Words>1265</Words>
  <Characters>7850</Characters>
  <Application>Microsoft Office Word</Application>
  <DocSecurity>0</DocSecurity>
  <Lines>140</Lines>
  <Paragraphs>38</Paragraphs>
  <ScaleCrop>false</ScaleCrop>
  <Company>微软中国</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劲博 王</dc:creator>
  <cp:keywords/>
  <dc:description/>
  <cp:lastModifiedBy>劲博 王</cp:lastModifiedBy>
  <cp:revision>7</cp:revision>
  <dcterms:created xsi:type="dcterms:W3CDTF">2026-07-15T01:49:00Z</dcterms:created>
  <dcterms:modified xsi:type="dcterms:W3CDTF">2026-07-22T07:59:00Z</dcterms:modified>
</cp:coreProperties>
</file>