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---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#### GRUPA 1 — te dwa pytania blokują pracę nad „Importuj”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**Pytanie A — zaimportowana gra: ma być „lustrem” gry gracza czy osobną kopią?**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Tu jest problem, bo Pana dwie odpowiedzi mówią co innego. W pytaniu 3 zaznaczył Pan, że gra ma być **kopią, która żyje własnym życiem**. W pytaniu 4 napisał Pan, że kopia ma się **sama aktualizować**. To się nie może zdarzyć naraz — albo coś jest kopią i można to swobodnie zmieniać, albo jest odbiciem oryginału i wtedy własne zmiany są kasowane przy każdej aktualizacji.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 xml:space="preserve">Dodatkowo: gdyby kopia w pełni się aktualizowała, to **odznaczałaby się jej „ptaszka” </w:t>
      </w:r>
      <w:proofErr w:type="spellStart"/>
      <w:r w:rsidRPr="00EF3DB7">
        <w:rPr>
          <w:rFonts w:cstheme="minorHAnsi"/>
          <w:sz w:val="20"/>
          <w:szCs w:val="20"/>
          <w:lang w:eastAsia="pl-PL"/>
        </w:rPr>
        <w:t>CzyZamknięta</w:t>
      </w:r>
      <w:proofErr w:type="spellEnd"/>
      <w:r w:rsidRPr="00EF3DB7">
        <w:rPr>
          <w:rFonts w:cstheme="minorHAnsi"/>
          <w:sz w:val="20"/>
          <w:szCs w:val="20"/>
          <w:lang w:eastAsia="pl-PL"/>
        </w:rPr>
        <w:t>** przy każdej aktualizacji (bo u gracza gra jest otwarta), a wtedy gra wypadałaby ze statystyk. Czyli sama automatyczna aktualizacja zepsułaby to, co ustaliliśmy w pytaniu 1.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bookmarkStart w:id="0" w:name="_GoBack"/>
      <w:bookmarkEnd w:id="0"/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Proszę wybrać: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- **(a) Lustro, które można odpiąć.** Kopia sama nadąża za grą gracza (skład graczy, wpisowe, wypłaty, potwierdzenia). Dopóki jest podpięta, **nie da się jej ręcznie poprawiać** — poprawki robi się w grze gracza. Pana własne rzeczy — ptaszek „</w:t>
      </w:r>
      <w:proofErr w:type="spellStart"/>
      <w:r w:rsidRPr="00EF3DB7">
        <w:rPr>
          <w:rFonts w:cstheme="minorHAnsi"/>
          <w:sz w:val="20"/>
          <w:szCs w:val="20"/>
          <w:lang w:eastAsia="pl-PL"/>
        </w:rPr>
        <w:t>CzyZamknięta</w:t>
      </w:r>
      <w:proofErr w:type="spellEnd"/>
      <w:r w:rsidRPr="00EF3DB7">
        <w:rPr>
          <w:rFonts w:cstheme="minorHAnsi"/>
          <w:sz w:val="20"/>
          <w:szCs w:val="20"/>
          <w:lang w:eastAsia="pl-PL"/>
        </w:rPr>
        <w:t xml:space="preserve">”, notatki po grze, wagi — **nigdy nie są nadpisywane**. Gdy uzna Pan, że gra jest już gotowa, klika **„Odłącz”** i od tej chwili to zwykła gra </w:t>
      </w:r>
      <w:proofErr w:type="spellStart"/>
      <w:r w:rsidRPr="00EF3DB7">
        <w:rPr>
          <w:rFonts w:cstheme="minorHAnsi"/>
          <w:sz w:val="20"/>
          <w:szCs w:val="20"/>
          <w:lang w:eastAsia="pl-PL"/>
        </w:rPr>
        <w:t>admina</w:t>
      </w:r>
      <w:proofErr w:type="spellEnd"/>
      <w:r w:rsidRPr="00EF3DB7">
        <w:rPr>
          <w:rFonts w:cstheme="minorHAnsi"/>
          <w:sz w:val="20"/>
          <w:szCs w:val="20"/>
          <w:lang w:eastAsia="pl-PL"/>
        </w:rPr>
        <w:t>, w pełni edytowalna.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highlight w:val="green"/>
          <w:lang w:eastAsia="pl-PL"/>
        </w:rPr>
        <w:t xml:space="preserve">- **(b) Zwykła kopia + przycisk „Aktualizuj z gry gracza”.** Kopia od razu w pełni edytowalna, tak jak każda inna gra </w:t>
      </w:r>
      <w:proofErr w:type="spellStart"/>
      <w:r w:rsidRPr="00EF3DB7">
        <w:rPr>
          <w:rFonts w:cstheme="minorHAnsi"/>
          <w:sz w:val="20"/>
          <w:szCs w:val="20"/>
          <w:highlight w:val="green"/>
          <w:lang w:eastAsia="pl-PL"/>
        </w:rPr>
        <w:t>admina</w:t>
      </w:r>
      <w:proofErr w:type="spellEnd"/>
      <w:r w:rsidRPr="00EF3DB7">
        <w:rPr>
          <w:rFonts w:cstheme="minorHAnsi"/>
          <w:sz w:val="20"/>
          <w:szCs w:val="20"/>
          <w:highlight w:val="green"/>
          <w:lang w:eastAsia="pl-PL"/>
        </w:rPr>
        <w:t>. Świeżą wersję od gracza pobiera Pan wtedy, kiedy sam kliknie. Nie aktualizuje się sama, ale za to nic nigdy nie nadpisze Pana poprawek.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</w:p>
    <w:p w:rsidR="00EF3DB7" w:rsidRDefault="00EF3DB7" w:rsidP="00EF3DB7">
      <w:pPr>
        <w:pStyle w:val="Bezodstpw"/>
        <w:rPr>
          <w:rFonts w:cstheme="minorHAnsi"/>
          <w:sz w:val="20"/>
          <w:szCs w:val="20"/>
          <w:lang w:eastAsia="pl-PL"/>
        </w:rPr>
      </w:pPr>
    </w:p>
    <w:p w:rsidR="00EF3DB7" w:rsidRPr="00D26604" w:rsidRDefault="00EF3DB7" w:rsidP="00EF3DB7">
      <w:pPr>
        <w:pStyle w:val="Bezodstpw"/>
        <w:rPr>
          <w:rFonts w:cstheme="minorHAnsi"/>
          <w:b/>
          <w:sz w:val="40"/>
          <w:szCs w:val="40"/>
          <w:lang w:eastAsia="pl-PL"/>
        </w:rPr>
      </w:pPr>
      <w:r w:rsidRPr="00D26604">
        <w:rPr>
          <w:rFonts w:cstheme="minorHAnsi"/>
          <w:b/>
          <w:sz w:val="40"/>
          <w:szCs w:val="40"/>
          <w:highlight w:val="green"/>
          <w:lang w:eastAsia="pl-PL"/>
        </w:rPr>
        <w:t>Przeanalizuj jeszcze inną opcje:</w:t>
      </w:r>
    </w:p>
    <w:p w:rsidR="00D26604" w:rsidRDefault="00EF3DB7" w:rsidP="00EF3DB7">
      <w:pPr>
        <w:pStyle w:val="Bezodstpw"/>
        <w:rPr>
          <w:rFonts w:cstheme="minorHAnsi"/>
          <w:sz w:val="20"/>
          <w:szCs w:val="20"/>
          <w:lang w:eastAsia="pl-PL"/>
        </w:rPr>
      </w:pPr>
      <w:r>
        <w:rPr>
          <w:rFonts w:cstheme="minorHAnsi"/>
          <w:sz w:val="20"/>
          <w:szCs w:val="20"/>
          <w:lang w:eastAsia="pl-PL"/>
        </w:rPr>
        <w:t>Użytkownik tworzy grę, wprowadza dane.  W momencie kiedy</w:t>
      </w:r>
      <w:r w:rsidR="00D26604">
        <w:rPr>
          <w:rFonts w:cstheme="minorHAnsi"/>
          <w:sz w:val="20"/>
          <w:szCs w:val="20"/>
          <w:lang w:eastAsia="pl-PL"/>
        </w:rPr>
        <w:t xml:space="preserve"> gra jest </w:t>
      </w:r>
      <w:r>
        <w:rPr>
          <w:rFonts w:cstheme="minorHAnsi"/>
          <w:sz w:val="20"/>
          <w:szCs w:val="20"/>
          <w:lang w:eastAsia="pl-PL"/>
        </w:rPr>
        <w:t xml:space="preserve"> ukończona i  wciśnie przycisk w kolumnie „czy zamknięta” gra </w:t>
      </w:r>
      <w:r w:rsidR="00D26604">
        <w:rPr>
          <w:rFonts w:cstheme="minorHAnsi"/>
          <w:sz w:val="20"/>
          <w:szCs w:val="20"/>
          <w:lang w:eastAsia="pl-PL"/>
        </w:rPr>
        <w:t xml:space="preserve">importuje się </w:t>
      </w:r>
      <w:r>
        <w:rPr>
          <w:rFonts w:cstheme="minorHAnsi"/>
          <w:sz w:val="20"/>
          <w:szCs w:val="20"/>
          <w:lang w:eastAsia="pl-PL"/>
        </w:rPr>
        <w:t xml:space="preserve"> do zakładki  „gry </w:t>
      </w:r>
      <w:proofErr w:type="spellStart"/>
      <w:r>
        <w:rPr>
          <w:rFonts w:cstheme="minorHAnsi"/>
          <w:sz w:val="20"/>
          <w:szCs w:val="20"/>
          <w:lang w:eastAsia="pl-PL"/>
        </w:rPr>
        <w:t>admina</w:t>
      </w:r>
      <w:proofErr w:type="spellEnd"/>
      <w:r>
        <w:rPr>
          <w:rFonts w:cstheme="minorHAnsi"/>
          <w:sz w:val="20"/>
          <w:szCs w:val="20"/>
          <w:lang w:eastAsia="pl-PL"/>
        </w:rPr>
        <w:t xml:space="preserve">”. W dalszym kroku  po przeanalizowaniu i zamknięciu gry przez </w:t>
      </w:r>
      <w:proofErr w:type="spellStart"/>
      <w:r>
        <w:rPr>
          <w:rFonts w:cstheme="minorHAnsi"/>
          <w:sz w:val="20"/>
          <w:szCs w:val="20"/>
          <w:lang w:eastAsia="pl-PL"/>
        </w:rPr>
        <w:t>admina</w:t>
      </w:r>
      <w:proofErr w:type="spellEnd"/>
      <w:r>
        <w:rPr>
          <w:rFonts w:cstheme="minorHAnsi"/>
          <w:sz w:val="20"/>
          <w:szCs w:val="20"/>
          <w:lang w:eastAsia="pl-PL"/>
        </w:rPr>
        <w:t xml:space="preserve">, </w:t>
      </w:r>
      <w:r w:rsidR="00D26604">
        <w:rPr>
          <w:rFonts w:cstheme="minorHAnsi"/>
          <w:sz w:val="20"/>
          <w:szCs w:val="20"/>
          <w:lang w:eastAsia="pl-PL"/>
        </w:rPr>
        <w:t xml:space="preserve">dopiero taka </w:t>
      </w:r>
      <w:r>
        <w:rPr>
          <w:rFonts w:cstheme="minorHAnsi"/>
          <w:sz w:val="20"/>
          <w:szCs w:val="20"/>
          <w:lang w:eastAsia="pl-PL"/>
        </w:rPr>
        <w:t>gra wlicza się do statyst</w:t>
      </w:r>
      <w:r w:rsidR="00D26604">
        <w:rPr>
          <w:rFonts w:cstheme="minorHAnsi"/>
          <w:sz w:val="20"/>
          <w:szCs w:val="20"/>
          <w:lang w:eastAsia="pl-PL"/>
        </w:rPr>
        <w:t>yk. Uwagi</w:t>
      </w:r>
      <w:r>
        <w:rPr>
          <w:rFonts w:cstheme="minorHAnsi"/>
          <w:sz w:val="20"/>
          <w:szCs w:val="20"/>
          <w:lang w:eastAsia="pl-PL"/>
        </w:rPr>
        <w:t xml:space="preserve">: jeżeli gracz skasuje grę na swoim </w:t>
      </w:r>
      <w:r w:rsidR="00D26604">
        <w:rPr>
          <w:rFonts w:cstheme="minorHAnsi"/>
          <w:sz w:val="20"/>
          <w:szCs w:val="20"/>
          <w:lang w:eastAsia="pl-PL"/>
        </w:rPr>
        <w:t xml:space="preserve">koncie, ta gra nie może być już skasowana z konta </w:t>
      </w:r>
      <w:proofErr w:type="spellStart"/>
      <w:r w:rsidR="00D26604">
        <w:rPr>
          <w:rFonts w:cstheme="minorHAnsi"/>
          <w:sz w:val="20"/>
          <w:szCs w:val="20"/>
          <w:lang w:eastAsia="pl-PL"/>
        </w:rPr>
        <w:t>admina</w:t>
      </w:r>
      <w:proofErr w:type="spellEnd"/>
      <w:r w:rsidR="00D26604">
        <w:rPr>
          <w:rFonts w:cstheme="minorHAnsi"/>
          <w:sz w:val="20"/>
          <w:szCs w:val="20"/>
          <w:lang w:eastAsia="pl-PL"/>
        </w:rPr>
        <w:t xml:space="preserve"> </w:t>
      </w:r>
      <w:proofErr w:type="spellStart"/>
      <w:r w:rsidR="00D26604">
        <w:rPr>
          <w:rFonts w:cstheme="minorHAnsi"/>
          <w:sz w:val="20"/>
          <w:szCs w:val="20"/>
          <w:lang w:eastAsia="pl-PL"/>
        </w:rPr>
        <w:t>zakladka</w:t>
      </w:r>
      <w:proofErr w:type="spellEnd"/>
      <w:r w:rsidR="00D26604">
        <w:rPr>
          <w:rFonts w:cstheme="minorHAnsi"/>
          <w:sz w:val="20"/>
          <w:szCs w:val="20"/>
          <w:lang w:eastAsia="pl-PL"/>
        </w:rPr>
        <w:t xml:space="preserve"> „gry </w:t>
      </w:r>
      <w:proofErr w:type="spellStart"/>
      <w:r w:rsidR="00D26604">
        <w:rPr>
          <w:rFonts w:cstheme="minorHAnsi"/>
          <w:sz w:val="20"/>
          <w:szCs w:val="20"/>
          <w:lang w:eastAsia="pl-PL"/>
        </w:rPr>
        <w:t>admina</w:t>
      </w:r>
      <w:proofErr w:type="spellEnd"/>
      <w:r w:rsidR="00D26604">
        <w:rPr>
          <w:rFonts w:cstheme="minorHAnsi"/>
          <w:sz w:val="20"/>
          <w:szCs w:val="20"/>
          <w:lang w:eastAsia="pl-PL"/>
        </w:rPr>
        <w:t>”</w:t>
      </w:r>
    </w:p>
    <w:p w:rsidR="00D26604" w:rsidRDefault="00D26604" w:rsidP="00EF3DB7">
      <w:pPr>
        <w:pStyle w:val="Bezodstpw"/>
        <w:rPr>
          <w:rFonts w:cstheme="minorHAnsi"/>
          <w:sz w:val="20"/>
          <w:szCs w:val="20"/>
          <w:lang w:eastAsia="pl-PL"/>
        </w:rPr>
      </w:pPr>
      <w:r>
        <w:rPr>
          <w:rFonts w:cstheme="minorHAnsi"/>
          <w:sz w:val="20"/>
          <w:szCs w:val="20"/>
          <w:lang w:eastAsia="pl-PL"/>
        </w:rPr>
        <w:t>Czy to jest dobre rozwiązanie?</w:t>
      </w:r>
    </w:p>
    <w:p w:rsidR="00EF3DB7" w:rsidRDefault="00EF3DB7" w:rsidP="00EF3DB7">
      <w:pPr>
        <w:pStyle w:val="Bezodstpw"/>
        <w:rPr>
          <w:rFonts w:cstheme="minorHAnsi"/>
          <w:sz w:val="20"/>
          <w:szCs w:val="20"/>
          <w:lang w:eastAsia="pl-PL"/>
        </w:rPr>
      </w:pPr>
    </w:p>
    <w:p w:rsidR="00EF3DB7" w:rsidRDefault="00EF3DB7" w:rsidP="00EF3DB7">
      <w:pPr>
        <w:pStyle w:val="Bezodstpw"/>
        <w:rPr>
          <w:rFonts w:cstheme="minorHAnsi"/>
          <w:sz w:val="20"/>
          <w:szCs w:val="20"/>
          <w:lang w:eastAsia="pl-PL"/>
        </w:rPr>
      </w:pPr>
    </w:p>
    <w:p w:rsidR="00EF3DB7" w:rsidRDefault="00EF3DB7" w:rsidP="00EF3DB7">
      <w:pPr>
        <w:pStyle w:val="Bezodstpw"/>
        <w:rPr>
          <w:rFonts w:cstheme="minorHAnsi"/>
          <w:sz w:val="20"/>
          <w:szCs w:val="20"/>
          <w:lang w:eastAsia="pl-PL"/>
        </w:rPr>
      </w:pPr>
    </w:p>
    <w:p w:rsidR="00EF3DB7" w:rsidRDefault="00EF3DB7" w:rsidP="00EF3DB7">
      <w:pPr>
        <w:pStyle w:val="Bezodstpw"/>
        <w:rPr>
          <w:rFonts w:cstheme="minorHAnsi"/>
          <w:sz w:val="20"/>
          <w:szCs w:val="20"/>
          <w:lang w:eastAsia="pl-PL"/>
        </w:rPr>
      </w:pPr>
    </w:p>
    <w:p w:rsidR="00EF3DB7" w:rsidRPr="00EF3DB7" w:rsidRDefault="00EF3DB7" w:rsidP="00EF3DB7">
      <w:pPr>
        <w:pStyle w:val="Bezodstpw"/>
        <w:rPr>
          <w:rFonts w:cstheme="minorHAnsi"/>
          <w:sz w:val="20"/>
          <w:szCs w:val="20"/>
          <w:lang w:eastAsia="pl-PL"/>
        </w:rPr>
      </w:pP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 xml:space="preserve">**Pytanie B — co zrobić z licznikiem potwierdzeń w zakładce „Gry </w:t>
      </w:r>
      <w:proofErr w:type="spellStart"/>
      <w:r w:rsidRPr="00EF3DB7">
        <w:rPr>
          <w:rFonts w:cstheme="minorHAnsi"/>
          <w:sz w:val="20"/>
          <w:szCs w:val="20"/>
          <w:lang w:eastAsia="pl-PL"/>
        </w:rPr>
        <w:t>admina</w:t>
      </w:r>
      <w:proofErr w:type="spellEnd"/>
      <w:r w:rsidRPr="00EF3DB7">
        <w:rPr>
          <w:rFonts w:cstheme="minorHAnsi"/>
          <w:sz w:val="20"/>
          <w:szCs w:val="20"/>
          <w:lang w:eastAsia="pl-PL"/>
        </w:rPr>
        <w:t>”?**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 xml:space="preserve">Dziś ten licznik przy grach tworzonych ręcznie w „Gry </w:t>
      </w:r>
      <w:proofErr w:type="spellStart"/>
      <w:r w:rsidRPr="00EF3DB7">
        <w:rPr>
          <w:rFonts w:cstheme="minorHAnsi"/>
          <w:sz w:val="20"/>
          <w:szCs w:val="20"/>
          <w:lang w:eastAsia="pl-PL"/>
        </w:rPr>
        <w:t>admina</w:t>
      </w:r>
      <w:proofErr w:type="spellEnd"/>
      <w:r w:rsidRPr="00EF3DB7">
        <w:rPr>
          <w:rFonts w:cstheme="minorHAnsi"/>
          <w:sz w:val="20"/>
          <w:szCs w:val="20"/>
          <w:lang w:eastAsia="pl-PL"/>
        </w:rPr>
        <w:t>” zawsze pokaże `0/8`, `0/9` itd., bo w aplikacji nie ma ekranu, na którym ktokolwiek mógłby taką grę potwierdzić. Po dodaniu „Importuj” zrobi się mieszanka: gry zaimportowane będą miały prawdziwe liczby (bo przyjdą razem z potwierdzeniami od gracza), a gry utworzone ręcznie dalej zero.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Proszę wybrać: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- **(a) Zostawić jak jest.** Przy grach zaimportowanych licznik pokazuje prawdę, przy ręcznie utworzonych — zero (bo faktycznie nikt ich nie potwierdza).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- **(b) Schować licznik i przycisk „Statusy”** przy grach utworzonych ręcznie, zostawić tylko przy zaimportowanych.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D26604">
        <w:rPr>
          <w:rFonts w:cstheme="minorHAnsi"/>
          <w:sz w:val="20"/>
          <w:szCs w:val="20"/>
          <w:highlight w:val="green"/>
          <w:lang w:eastAsia="pl-PL"/>
        </w:rPr>
        <w:t xml:space="preserve">- **(c) Dorobić potwierdzanie także dla gier </w:t>
      </w:r>
      <w:proofErr w:type="spellStart"/>
      <w:r w:rsidRPr="00D26604">
        <w:rPr>
          <w:rFonts w:cstheme="minorHAnsi"/>
          <w:sz w:val="20"/>
          <w:szCs w:val="20"/>
          <w:highlight w:val="green"/>
          <w:lang w:eastAsia="pl-PL"/>
        </w:rPr>
        <w:t>admina</w:t>
      </w:r>
      <w:proofErr w:type="spellEnd"/>
      <w:r w:rsidRPr="00D26604">
        <w:rPr>
          <w:rFonts w:cstheme="minorHAnsi"/>
          <w:sz w:val="20"/>
          <w:szCs w:val="20"/>
          <w:highlight w:val="green"/>
          <w:lang w:eastAsia="pl-PL"/>
        </w:rPr>
        <w:t>** — żeby gracze mogli potwierdzać udział również w nich. Najwięcej pracy z tych trzech.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*Moja rekomendacja: **(b)**. Pokazywanie licznika, który z zasady nie może pokazać nic innego niż zero, tylko wprowadza w błąd.*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---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#### GRUPA 2 — drobiazgi, praca ruszy bez odpowiedzi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**Pytanie C — w oknie „Status potwierdzeń” niepotwierdzeni idą na dół. Ale w jakiej kolejności między sobą?**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Ustaliliśmy, że potwierdzeni są na górze, w kolejności potwierdzania. Nie ustaliliśmy, jak poukładać tych, którzy jeszcze nie potwierdzili.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D26604">
        <w:rPr>
          <w:rFonts w:cstheme="minorHAnsi"/>
          <w:sz w:val="20"/>
          <w:szCs w:val="20"/>
          <w:highlight w:val="green"/>
          <w:lang w:eastAsia="pl-PL"/>
        </w:rPr>
        <w:t>*Domyślnie: zostają w kolejności, w jakiej byli dopisywani do gry (czyli tak jak dziś).*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 xml:space="preserve">**Pytanie D — czy numerki mają być też w zakładce „Gry do potwierdzenia” u </w:t>
      </w:r>
      <w:proofErr w:type="spellStart"/>
      <w:r w:rsidRPr="00EF3DB7">
        <w:rPr>
          <w:rFonts w:cstheme="minorHAnsi"/>
          <w:sz w:val="20"/>
          <w:szCs w:val="20"/>
          <w:lang w:eastAsia="pl-PL"/>
        </w:rPr>
        <w:t>admina</w:t>
      </w:r>
      <w:proofErr w:type="spellEnd"/>
      <w:r w:rsidRPr="00EF3DB7">
        <w:rPr>
          <w:rFonts w:cstheme="minorHAnsi"/>
          <w:sz w:val="20"/>
          <w:szCs w:val="20"/>
          <w:lang w:eastAsia="pl-PL"/>
        </w:rPr>
        <w:t>?**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lastRenderedPageBreak/>
        <w:t>W pierwotnym dokumencie pisał Pan „wprowadzić taką funkcję również w zakładce gry do potwierdzenia”, więc zakładam, że tak — i że mają działać dokładnie tak samo jak w oknie „Statusy”.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D26604">
        <w:rPr>
          <w:rFonts w:cstheme="minorHAnsi"/>
          <w:sz w:val="20"/>
          <w:szCs w:val="20"/>
          <w:highlight w:val="green"/>
          <w:lang w:eastAsia="pl-PL"/>
        </w:rPr>
        <w:t>*Domyślnie: tak, ta sama zasada w obu miejscach.*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**Pytanie E — czy nagłówki w Excelu mają być pogrubione?**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Prosił Pan o wyśrodkowanie „dla lepszej widoczności”. Pogrubienie nagłówków to naturalny dodatek, ale nie było o nim mowy.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D26604">
        <w:rPr>
          <w:rFonts w:cstheme="minorHAnsi"/>
          <w:sz w:val="20"/>
          <w:szCs w:val="20"/>
          <w:highlight w:val="green"/>
          <w:lang w:eastAsia="pl-PL"/>
        </w:rPr>
        <w:t>*Domyślnie: tak, nagłówki na pogrubione.*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**Pytanie F — jak szerokie mają być kolumny w Excelu?**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Można dać wszystkim jedną szerokość albo policzyć każdą osobno, tak żeby zmieściła się i nazwa kolumny, i najdłuższa wartość.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D26604">
        <w:rPr>
          <w:rFonts w:cstheme="minorHAnsi"/>
          <w:sz w:val="20"/>
          <w:szCs w:val="20"/>
          <w:highlight w:val="green"/>
          <w:lang w:eastAsia="pl-PL"/>
        </w:rPr>
        <w:t>*Domyślnie: liczone osobno dla każdej kolumny — wtedy nic się nie ucina, a wąskie kolumny nie zajmują niepotrzebnie miejsca.*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**Pytanie G — kolumny „Waga” w Excelu: tekst czy liczba?**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Przy procentach powiedział Pan „zostawić jak jest”, czyli jako tekst. O wagach nie pytałem. Wagi to małe liczby (1, 5), więc separator tysięcy i tak nic tu nie zmienia. Różnica jest praktyczna: jeśli zostaną tekstem, Excel nie będzie umiał ich zsumować ani posortować po wielkości.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*Domyślnie: zostają tekstem, tak samo jak procenty.*</w:t>
      </w:r>
    </w:p>
    <w:p w:rsidR="007B46FA" w:rsidRDefault="007B46FA" w:rsidP="00EF3DB7">
      <w:pPr>
        <w:pStyle w:val="Bezodstpw"/>
        <w:rPr>
          <w:rFonts w:cstheme="minorHAnsi"/>
          <w:sz w:val="20"/>
          <w:szCs w:val="20"/>
          <w:lang w:eastAsia="pl-PL"/>
        </w:rPr>
      </w:pPr>
    </w:p>
    <w:p w:rsidR="007B46FA" w:rsidRDefault="007B46FA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7B46FA">
        <w:rPr>
          <w:rFonts w:cstheme="minorHAnsi"/>
          <w:sz w:val="20"/>
          <w:szCs w:val="20"/>
          <w:highlight w:val="green"/>
          <w:lang w:eastAsia="pl-PL"/>
        </w:rPr>
        <w:t>Tutaj nic nie zmieniamy zostaje jak było od samego  początku</w:t>
      </w:r>
    </w:p>
    <w:p w:rsidR="007B46FA" w:rsidRPr="00EF3DB7" w:rsidRDefault="007B46FA" w:rsidP="00EF3DB7">
      <w:pPr>
        <w:pStyle w:val="Bezodstpw"/>
        <w:rPr>
          <w:rFonts w:cstheme="minorHAnsi"/>
          <w:sz w:val="20"/>
          <w:szCs w:val="20"/>
          <w:lang w:eastAsia="pl-PL"/>
        </w:rPr>
      </w:pP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**Pytanie H — czy „Importuj” ma od razu zaznaczać ptaszek „</w:t>
      </w:r>
      <w:proofErr w:type="spellStart"/>
      <w:r w:rsidRPr="00EF3DB7">
        <w:rPr>
          <w:rFonts w:cstheme="minorHAnsi"/>
          <w:sz w:val="20"/>
          <w:szCs w:val="20"/>
          <w:lang w:eastAsia="pl-PL"/>
        </w:rPr>
        <w:t>CzyZamknięta</w:t>
      </w:r>
      <w:proofErr w:type="spellEnd"/>
      <w:r w:rsidRPr="00EF3DB7">
        <w:rPr>
          <w:rFonts w:cstheme="minorHAnsi"/>
          <w:sz w:val="20"/>
          <w:szCs w:val="20"/>
          <w:lang w:eastAsia="pl-PL"/>
        </w:rPr>
        <w:t>”?**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Skoro tylko zaznaczone gry liczą się do statystyk, to pytanie brzmi: czy zaimportowana gra ma od razu wskoczyć do statystyk, czy poczekać, aż Pan ją sprawdzi i zaznaczy sam.</w:t>
      </w:r>
    </w:p>
    <w:p w:rsidR="0087656B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*Domyślnie: nie zaznacza — zaznacza Pan ręcznie, gdy zweryfikuje dane. Pasuje do tego, co napisał Pan w pytaniu 1: „zaznaczam grę, gdy jest rozliczona”.*</w:t>
      </w:r>
    </w:p>
    <w:p w:rsidR="007B46FA" w:rsidRDefault="007B46FA" w:rsidP="00EF3DB7">
      <w:pPr>
        <w:pStyle w:val="Bezodstpw"/>
        <w:rPr>
          <w:rFonts w:cstheme="minorHAnsi"/>
          <w:sz w:val="20"/>
          <w:szCs w:val="20"/>
          <w:lang w:eastAsia="pl-PL"/>
        </w:rPr>
      </w:pPr>
    </w:p>
    <w:p w:rsidR="007B46FA" w:rsidRPr="00EF3DB7" w:rsidRDefault="007B46FA" w:rsidP="00EF3DB7">
      <w:pPr>
        <w:pStyle w:val="Bezodstpw"/>
        <w:rPr>
          <w:rFonts w:cstheme="minorHAnsi"/>
          <w:sz w:val="20"/>
          <w:szCs w:val="20"/>
          <w:lang w:eastAsia="pl-PL"/>
        </w:rPr>
      </w:pPr>
      <w:r>
        <w:rPr>
          <w:rFonts w:cstheme="minorHAnsi"/>
          <w:sz w:val="20"/>
          <w:szCs w:val="20"/>
          <w:lang w:eastAsia="pl-PL"/>
        </w:rPr>
        <w:t>Odpowiedź jest zawarta pod pytaniem A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**Pytanie I — czy potwierdzenie wpisane przez Pana za gracza ma dostawać numerek w kolejce?**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Gdy gracz zgłosi się telefonicznie i Pan kliknie za niego „Potwierdź”, dostanie numer z chwili Pana kliknięcia — a nie z chwili, gdy naprawdę zadzwonił.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7B46FA">
        <w:rPr>
          <w:rFonts w:cstheme="minorHAnsi"/>
          <w:sz w:val="20"/>
          <w:szCs w:val="20"/>
          <w:highlight w:val="green"/>
          <w:lang w:eastAsia="pl-PL"/>
        </w:rPr>
        <w:t>*Domyślnie: tak, dostaje numer normalnie, z chwili kliknięcia.*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**Pytanie J — co ze starymi wpisami, które nie mają ukrytego numeru gracza (ID)?**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Poprawka nazw graczy działa dzięki temu, że każdy gracz ma ukryty numer. Najstarsze wpisy w grach mogą go nie mieć — w takich wierszach nazwa zostanie stara, nawet po poprawce. Można to jednorazowo uzupełnić osobnym przebiegiem po bazie.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7B46FA">
        <w:rPr>
          <w:rFonts w:cstheme="minorHAnsi"/>
          <w:sz w:val="20"/>
          <w:szCs w:val="20"/>
          <w:highlight w:val="green"/>
          <w:lang w:eastAsia="pl-PL"/>
        </w:rPr>
        <w:t>*Domyślnie: nie ruszam tego teraz. Najpierw zróbmy poprawkę, zobaczymy ile takich wierszy w ogóle zostało, a dopiero potem zdecydujemy, czy warto.*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**Pytanie K — czy przy okazji posprzątać w kodzie rzeczy, które niczego nie psują?**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Znalazłem trzy takie: ta sama logika liczenia statystyk jest napisana dwa razy (przez to właśnie powstał błąd z przyciskami „Waga”), dwie zakładki mogą sobie nawzajem nadpisać wagi przy jednoczesnej edycji, oraz statystyki przeliczają się kilkanaście razy przy wchodzeniu na stronę. Nic z tego nie przeszkadza w codziennej pracy.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7B46FA">
        <w:rPr>
          <w:rFonts w:cstheme="minorHAnsi"/>
          <w:sz w:val="20"/>
          <w:szCs w:val="20"/>
          <w:highlight w:val="green"/>
          <w:lang w:eastAsia="pl-PL"/>
        </w:rPr>
        <w:t>*Domyślnie: **nie teraz.** Sprzątanie razem ze zmianami działania to prosta droga do tego, żeby nie wiedzieć, co zepsuło co. Proponuję najpierw wdrożyć i sprawdzić uzgodnione zmiany, a sprzątanie zrobić osobno, na spokojnie.*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**Pytanie L — czy po każdej zmianie wymuszać u wszystkich pobranie nowej wersji aplikacji?**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EF3DB7">
        <w:rPr>
          <w:rFonts w:cstheme="minorHAnsi"/>
          <w:sz w:val="20"/>
          <w:szCs w:val="20"/>
          <w:lang w:eastAsia="pl-PL"/>
        </w:rPr>
        <w:t>Aplikacja zapamiętuje swoje pliki w telefonie i komputerze, żeby działać szybciej. Po zmianach trzeba jej powiedzieć „to jest nowa wersja”, inaczej część osób przez jakiś czas widziałaby starą. Kosztem jest jednorazowe dłuższe wczytanie po aktualizacji.</w:t>
      </w:r>
    </w:p>
    <w:p w:rsidR="0087656B" w:rsidRPr="00EF3DB7" w:rsidRDefault="0087656B" w:rsidP="00EF3DB7">
      <w:pPr>
        <w:pStyle w:val="Bezodstpw"/>
        <w:rPr>
          <w:rFonts w:cstheme="minorHAnsi"/>
          <w:sz w:val="20"/>
          <w:szCs w:val="20"/>
          <w:lang w:eastAsia="pl-PL"/>
        </w:rPr>
      </w:pPr>
      <w:r w:rsidRPr="007B46FA">
        <w:rPr>
          <w:rFonts w:cstheme="minorHAnsi"/>
          <w:sz w:val="20"/>
          <w:szCs w:val="20"/>
          <w:highlight w:val="green"/>
          <w:lang w:eastAsia="pl-PL"/>
        </w:rPr>
        <w:lastRenderedPageBreak/>
        <w:t>*Domyślnie: tak, przy każdej wypuszczonej zmianie podbijam numer wersji — to standardowa praktyka i zabezpiecza przed sytuacją, w której Pan widzi poprawkę, a gracze nie.*</w:t>
      </w:r>
    </w:p>
    <w:p w:rsidR="00CF492F" w:rsidRPr="00EF3DB7" w:rsidRDefault="00CF492F" w:rsidP="00EF3DB7">
      <w:pPr>
        <w:pStyle w:val="Bezodstpw"/>
        <w:rPr>
          <w:rFonts w:cstheme="minorHAnsi"/>
        </w:rPr>
      </w:pPr>
    </w:p>
    <w:sectPr w:rsidR="00CF492F" w:rsidRPr="00EF3D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29E"/>
    <w:rsid w:val="000F129E"/>
    <w:rsid w:val="0032797D"/>
    <w:rsid w:val="007B46FA"/>
    <w:rsid w:val="0087656B"/>
    <w:rsid w:val="00CF492F"/>
    <w:rsid w:val="00D26604"/>
    <w:rsid w:val="00EF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40DDEA7"/>
  <w15:chartTrackingRefBased/>
  <w15:docId w15:val="{F8295D1D-6081-4A21-9210-3BE1FCD09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8765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8765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8765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7656B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87656B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87656B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customStyle="1" w:styleId="adl">
    <w:name w:val="adl"/>
    <w:basedOn w:val="Domylnaczcionkaakapitu"/>
    <w:rsid w:val="0087656B"/>
  </w:style>
  <w:style w:type="character" w:customStyle="1" w:styleId="ts">
    <w:name w:val="ts"/>
    <w:basedOn w:val="Domylnaczcionkaakapitu"/>
    <w:rsid w:val="0087656B"/>
  </w:style>
  <w:style w:type="character" w:customStyle="1" w:styleId="qu">
    <w:name w:val="qu"/>
    <w:basedOn w:val="Domylnaczcionkaakapitu"/>
    <w:rsid w:val="0087656B"/>
  </w:style>
  <w:style w:type="character" w:customStyle="1" w:styleId="gd">
    <w:name w:val="gd"/>
    <w:basedOn w:val="Domylnaczcionkaakapitu"/>
    <w:rsid w:val="0087656B"/>
  </w:style>
  <w:style w:type="character" w:customStyle="1" w:styleId="g3">
    <w:name w:val="g3"/>
    <w:basedOn w:val="Domylnaczcionkaakapitu"/>
    <w:rsid w:val="0087656B"/>
  </w:style>
  <w:style w:type="character" w:customStyle="1" w:styleId="hb">
    <w:name w:val="hb"/>
    <w:basedOn w:val="Domylnaczcionkaakapitu"/>
    <w:rsid w:val="0087656B"/>
  </w:style>
  <w:style w:type="character" w:customStyle="1" w:styleId="g2">
    <w:name w:val="g2"/>
    <w:basedOn w:val="Domylnaczcionkaakapitu"/>
    <w:rsid w:val="0087656B"/>
  </w:style>
  <w:style w:type="paragraph" w:styleId="NormalnyWeb">
    <w:name w:val="Normal (Web)"/>
    <w:basedOn w:val="Normalny"/>
    <w:uiPriority w:val="99"/>
    <w:semiHidden/>
    <w:unhideWhenUsed/>
    <w:rsid w:val="00876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87656B"/>
    <w:rPr>
      <w:b/>
      <w:bCs/>
    </w:rPr>
  </w:style>
  <w:style w:type="character" w:customStyle="1" w:styleId="avw">
    <w:name w:val="avw"/>
    <w:basedOn w:val="Domylnaczcionkaakapitu"/>
    <w:rsid w:val="0087656B"/>
  </w:style>
  <w:style w:type="character" w:customStyle="1" w:styleId="a2h">
    <w:name w:val="a2h"/>
    <w:basedOn w:val="Domylnaczcionkaakapitu"/>
    <w:rsid w:val="0087656B"/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8765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87656B"/>
    <w:rPr>
      <w:rFonts w:ascii="Courier New" w:eastAsia="Times New Roman" w:hAnsi="Courier New" w:cs="Courier New"/>
      <w:sz w:val="20"/>
      <w:szCs w:val="20"/>
      <w:lang w:eastAsia="pl-PL"/>
    </w:rPr>
  </w:style>
  <w:style w:type="paragraph" w:styleId="Bezodstpw">
    <w:name w:val="No Spacing"/>
    <w:uiPriority w:val="1"/>
    <w:qFormat/>
    <w:rsid w:val="00EF3D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791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3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4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2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48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25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07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18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14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71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46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84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26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4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91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74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439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425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240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275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71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354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904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357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1316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30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904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3314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8536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2215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67667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35914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2388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699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5823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5208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8005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96875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97700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94958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97987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19659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07608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188362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31275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59709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503768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473292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7098411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67740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21045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06099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71144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10793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098638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17786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8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3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27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0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32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96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B14EB-F9E7-4A27-A502-84F6E1C08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1007</Words>
  <Characters>6046</Characters>
  <Application>Microsoft Office Word</Application>
  <DocSecurity>0</DocSecurity>
  <Lines>50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Polkomtel S.A.</Company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Kozłowski</dc:creator>
  <cp:keywords/>
  <dc:description/>
  <cp:lastModifiedBy>Paweł Tarczyński</cp:lastModifiedBy>
  <cp:revision>4</cp:revision>
  <dcterms:created xsi:type="dcterms:W3CDTF">2026-09-07T10:09:00Z</dcterms:created>
  <dcterms:modified xsi:type="dcterms:W3CDTF">2026-09-07T10:43:00Z</dcterms:modified>
</cp:coreProperties>
</file>