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0811" w:rsidRDefault="00730811" w:rsidP="00730811">
      <w:r>
        <w:t>13.3. Pytania doprecyzowujące (prostym językiem)</w:t>
      </w:r>
    </w:p>
    <w:p w:rsidR="00730811" w:rsidRDefault="00730811" w:rsidP="00730811"/>
    <w:p w:rsidR="00730811" w:rsidRDefault="00730811" w:rsidP="00730811">
      <w:r>
        <w:t>Pytanie 1 — najważniejsze. Co ma robić „ptaszek” w kolumnie „</w:t>
      </w:r>
      <w:proofErr w:type="spellStart"/>
      <w:r>
        <w:t>CzyZamknięta</w:t>
      </w:r>
      <w:proofErr w:type="spellEnd"/>
      <w:r>
        <w:t>”?</w:t>
      </w:r>
    </w:p>
    <w:p w:rsidR="00730811" w:rsidRDefault="00730811" w:rsidP="00730811">
      <w:r>
        <w:t>Proszę wybrać jedno zdanie, które najlepiej opisuje, o co Panu chodzi:</w:t>
      </w:r>
    </w:p>
    <w:p w:rsidR="00730811" w:rsidRDefault="00730811" w:rsidP="00730811">
      <w:r w:rsidRPr="00AF7EB2">
        <w:rPr>
          <w:highlight w:val="green"/>
        </w:rPr>
        <w:t>- (a) „Zaznaczam grę, gdy jest rozliczona. Tylko zaznaczone gry mają się liczyć do statystyk i rankingu.”</w:t>
      </w:r>
    </w:p>
    <w:p w:rsidR="00730811" w:rsidRDefault="00730811" w:rsidP="00730811">
      <w:r>
        <w:t>- (b) „Zaznaczam grę, gdy chcę ją schować do archiwum. Zaznaczone gry mają przestać się liczyć do statystyk.”</w:t>
      </w:r>
    </w:p>
    <w:p w:rsidR="00730811" w:rsidRDefault="00730811" w:rsidP="00730811">
      <w:r>
        <w:t>- (c) „Ptaszek ma zostać jak jest (tylko oznaczenie), a do sterowania statystykami zróbmy osobny przycisk/kolumnę.”</w:t>
      </w:r>
    </w:p>
    <w:p w:rsidR="00730811" w:rsidRDefault="00730811" w:rsidP="00730811"/>
    <w:p w:rsidR="00730811" w:rsidRDefault="00730811" w:rsidP="00730811">
      <w:r>
        <w:t>Pytanie 2. Czy przy zmianie reguły z pytania 1 zgadza się Pan, że dzisiejsze statystyki i ranking się zmienią?</w:t>
      </w:r>
    </w:p>
    <w:p w:rsidR="00730811" w:rsidRDefault="00730811" w:rsidP="00730811">
      <w:r>
        <w:t>Na Pana zrzucie ekranu z 9 gier zaznaczonych jest 6. Przy wariancie (a) liczba gier spadnie z 9 na 6, przy wariancie (b) — z 9 na 3. Kolejność w rankingu się przetasuje. Czy to jest w porządku, czy wolałby Pan, żebym najpierw pokazał, jak wyjdą nowe liczby, zanim cokolwiek zmienimy?</w:t>
      </w:r>
    </w:p>
    <w:p w:rsidR="00C643D7" w:rsidRDefault="00C643D7" w:rsidP="00730811">
      <w:bookmarkStart w:id="0" w:name="_GoBack"/>
      <w:bookmarkEnd w:id="0"/>
      <w:r w:rsidRPr="00C643D7">
        <w:rPr>
          <w:highlight w:val="green"/>
        </w:rPr>
        <w:t>Wariant a</w:t>
      </w:r>
    </w:p>
    <w:p w:rsidR="00730811" w:rsidRDefault="00730811" w:rsidP="00730811"/>
    <w:p w:rsidR="00730811" w:rsidRDefault="00730811" w:rsidP="00730811">
      <w:r>
        <w:t>Pytanie 3. „Importuj” — kopiuje czy przenosi?</w:t>
      </w:r>
    </w:p>
    <w:p w:rsidR="00730811" w:rsidRDefault="00730811" w:rsidP="00730811">
      <w:r w:rsidRPr="00AF7EB2">
        <w:rPr>
          <w:highlight w:val="green"/>
        </w:rPr>
        <w:t xml:space="preserve">- (a) Gra ma zostać u gracza i dodatkowo pojawić się u </w:t>
      </w:r>
      <w:proofErr w:type="spellStart"/>
      <w:r w:rsidRPr="00AF7EB2">
        <w:rPr>
          <w:highlight w:val="green"/>
        </w:rPr>
        <w:t>admina</w:t>
      </w:r>
      <w:proofErr w:type="spellEnd"/>
      <w:r w:rsidRPr="00AF7EB2">
        <w:rPr>
          <w:highlight w:val="green"/>
        </w:rPr>
        <w:t xml:space="preserve"> (dwie kopie, każda żyje własnym życiem).</w:t>
      </w:r>
    </w:p>
    <w:p w:rsidR="00730811" w:rsidRDefault="00730811" w:rsidP="00730811">
      <w:r>
        <w:t xml:space="preserve">- (b) Gra ma przenieść się do </w:t>
      </w:r>
      <w:proofErr w:type="spellStart"/>
      <w:r>
        <w:t>admina</w:t>
      </w:r>
      <w:proofErr w:type="spellEnd"/>
      <w:r>
        <w:t xml:space="preserve"> i zniknąć z listy gracza (jeden rekord, brak duplikatów).</w:t>
      </w:r>
    </w:p>
    <w:p w:rsidR="00730811" w:rsidRDefault="00730811" w:rsidP="00730811"/>
    <w:p w:rsidR="00730811" w:rsidRDefault="00730811" w:rsidP="00730811">
      <w:r>
        <w:t>Pytanie 4. Czy zaimportowaną grę będzie Pan chciał dalej edytować?</w:t>
      </w:r>
    </w:p>
    <w:p w:rsidR="00730811" w:rsidRDefault="00730811" w:rsidP="00730811">
      <w:r>
        <w:t xml:space="preserve">Jeśli gracz po imporcie poprawi swoją wersję gry, czy kopia u </w:t>
      </w:r>
      <w:proofErr w:type="spellStart"/>
      <w:r>
        <w:t>admina</w:t>
      </w:r>
      <w:proofErr w:type="spellEnd"/>
      <w:r>
        <w:t xml:space="preserve"> ma się sama zaktualizować (trudniejsze, ale możliwe), czy import to ma być „zdjęcie” stanu z danej chwili i dalsze zmiany gracza już go nie dotyczą (prostsze)?</w:t>
      </w:r>
    </w:p>
    <w:p w:rsidR="00730811" w:rsidRDefault="00730811" w:rsidP="00730811">
      <w:r>
        <w:rPr>
          <w:highlight w:val="green"/>
        </w:rPr>
        <w:t>1 opcja</w:t>
      </w:r>
      <w:r w:rsidRPr="00AF7EB2">
        <w:rPr>
          <w:highlight w:val="green"/>
        </w:rPr>
        <w:t xml:space="preserve"> jeśli jest możliwa</w:t>
      </w:r>
    </w:p>
    <w:p w:rsidR="00730811" w:rsidRDefault="00730811" w:rsidP="00730811"/>
    <w:p w:rsidR="00730811" w:rsidRDefault="00730811" w:rsidP="00730811">
      <w:r>
        <w:t>Pytanie 5. Co po imporcie z potwierdzeniami obecności?</w:t>
      </w:r>
    </w:p>
    <w:p w:rsidR="00730811" w:rsidRDefault="00730811" w:rsidP="00730811">
      <w:r>
        <w:t xml:space="preserve">Po przeniesieniu do „Gry </w:t>
      </w:r>
      <w:proofErr w:type="spellStart"/>
      <w:r>
        <w:t>admina</w:t>
      </w:r>
      <w:proofErr w:type="spellEnd"/>
      <w:r>
        <w:t>” gra znika z ekranu, na którym gracze klikają „Potwierdź”. Czy to Panu odpowiada (bo importuje Pan gry już rozegrane), czy potwierdzenia mają nadal działać?</w:t>
      </w:r>
    </w:p>
    <w:p w:rsidR="00730811" w:rsidRDefault="00730811" w:rsidP="00730811">
      <w:r w:rsidRPr="00AF7EB2">
        <w:rPr>
          <w:highlight w:val="green"/>
        </w:rPr>
        <w:t>1 opcja</w:t>
      </w:r>
    </w:p>
    <w:p w:rsidR="00730811" w:rsidRDefault="00730811" w:rsidP="00730811">
      <w:r>
        <w:t>Pytanie 6. Numeracja — co się dzieje, gdy ktoś anuluje i potwierdzi ponownie?</w:t>
      </w:r>
    </w:p>
    <w:p w:rsidR="00730811" w:rsidRDefault="00730811" w:rsidP="00730811">
      <w:r w:rsidRPr="00AF7EB2">
        <w:rPr>
          <w:highlight w:val="green"/>
        </w:rPr>
        <w:t>- (a) Traci swoje miejsce i idzie na koniec kolejki (uczciwe wobec tych, którzy czekali).</w:t>
      </w:r>
    </w:p>
    <w:p w:rsidR="00730811" w:rsidRDefault="00730811" w:rsidP="00730811">
      <w:r>
        <w:lastRenderedPageBreak/>
        <w:t>- (b) Zachowuje pierwotne miejsce (liczy się, kto pierwszy się zgłosił w ogóle).</w:t>
      </w:r>
    </w:p>
    <w:p w:rsidR="00730811" w:rsidRDefault="00730811" w:rsidP="00730811"/>
    <w:p w:rsidR="00730811" w:rsidRDefault="00730811" w:rsidP="00730811">
      <w:r>
        <w:t>Pytanie 7. Jak mają wyglądać wiersze w oknie „Status potwierdzeń”?</w:t>
      </w:r>
    </w:p>
    <w:p w:rsidR="00730811" w:rsidRDefault="00730811" w:rsidP="00730811">
      <w:r>
        <w:t>- (a) Kolejność wierszy zostaje jak dziś (kolejność zapisania do gry), a numer to tylko dodatkowa informacja w nowej kolumnie.</w:t>
      </w:r>
    </w:p>
    <w:p w:rsidR="00730811" w:rsidRDefault="00730811" w:rsidP="00730811">
      <w:r w:rsidRPr="00AF7EB2">
        <w:rPr>
          <w:highlight w:val="green"/>
        </w:rPr>
        <w:t>- (b) Wiersze mają się przestawić — potwierdzeni na górze, w kolejności potwierdzania, niepotwierdzeni pod spodem.</w:t>
      </w:r>
    </w:p>
    <w:p w:rsidR="00730811" w:rsidRDefault="00730811" w:rsidP="00730811"/>
    <w:p w:rsidR="00730811" w:rsidRDefault="00730811" w:rsidP="00730811">
      <w:r>
        <w:t>Pytanie 8. Co z niepotwierdzonymi w kolumnie z numerem?</w:t>
      </w:r>
    </w:p>
    <w:p w:rsidR="00730811" w:rsidRDefault="00730811" w:rsidP="00730811">
      <w:r>
        <w:t>Puste pole, myślnik `–`, czy coś innego?</w:t>
      </w:r>
    </w:p>
    <w:p w:rsidR="00730811" w:rsidRDefault="00730811" w:rsidP="00730811">
      <w:r w:rsidRPr="00AF7EB2">
        <w:rPr>
          <w:highlight w:val="green"/>
        </w:rPr>
        <w:t>Puste pole</w:t>
      </w:r>
    </w:p>
    <w:p w:rsidR="00730811" w:rsidRDefault="00730811" w:rsidP="00730811"/>
    <w:p w:rsidR="00730811" w:rsidRDefault="00730811" w:rsidP="00730811">
      <w:r>
        <w:t>Pytanie 9. Excel — czy wymieniamy bibliotekę dla samego wyśrodkowania?</w:t>
      </w:r>
    </w:p>
    <w:p w:rsidR="00730811" w:rsidRDefault="00730811" w:rsidP="00730811">
      <w:r w:rsidRPr="00AF7EB2">
        <w:rPr>
          <w:highlight w:val="green"/>
        </w:rPr>
        <w:t>- (a) Tak, wyśrodkowanie jest ważne — proszę wymienić bibliotekę (trochę większe ryzyko, trzeba przetestować eksport).</w:t>
      </w:r>
    </w:p>
    <w:p w:rsidR="00730811" w:rsidRDefault="00730811" w:rsidP="00730811">
      <w:r>
        <w:t>- (b) Nie — wystarczą szersze kolumny i separator tysięcy, wyśrodkowanie odpuszczamy (zmiana bezpieczna).</w:t>
      </w:r>
    </w:p>
    <w:p w:rsidR="00730811" w:rsidRDefault="00730811" w:rsidP="00730811"/>
    <w:p w:rsidR="00730811" w:rsidRDefault="00730811" w:rsidP="00730811">
      <w:r>
        <w:t>Pytanie 10. Excel — czy procenty mają być prawdziwymi liczbami?</w:t>
      </w:r>
    </w:p>
    <w:p w:rsidR="00730811" w:rsidRDefault="00730811" w:rsidP="00730811">
      <w:r>
        <w:t>Dziś kolumny `% udział`, `% Rozegranych gier`, `% Wszystkich gier` trafiają do Excela jako tekst — nie da się ich sortować ani sumować. Czy zmienić je na prawdziwe liczby procentowe (wtedy Excel będzie umiał na nich liczyć), czy zostawić jak jest?</w:t>
      </w:r>
    </w:p>
    <w:p w:rsidR="00730811" w:rsidRDefault="00730811" w:rsidP="00730811">
      <w:r w:rsidRPr="00AF7EB2">
        <w:rPr>
          <w:highlight w:val="green"/>
        </w:rPr>
        <w:t>Zostawić jak jest</w:t>
      </w:r>
    </w:p>
    <w:p w:rsidR="00730811" w:rsidRDefault="00730811" w:rsidP="00730811"/>
    <w:p w:rsidR="00730811" w:rsidRDefault="00730811" w:rsidP="00730811">
      <w:r>
        <w:t>Pytanie 11. Nazwy graczy — czy zgadza się Pan, że zmiana nazwy przepisze też historię?</w:t>
      </w:r>
    </w:p>
    <w:p w:rsidR="00730811" w:rsidRDefault="00730811" w:rsidP="00730811">
      <w:r>
        <w:t>Po naprawie zmiana nazwy w zakładce „Gracze” zmieni tę nazwę we wszystkich grach, także w tych sprzed lat. Czy to jest to, o co Panu chodzi? Czy może stare, rozliczone gry mają zachować nazwę, która była w nich w chwili gry?</w:t>
      </w:r>
    </w:p>
    <w:p w:rsidR="00730811" w:rsidRDefault="00730811" w:rsidP="00730811">
      <w:r>
        <w:t xml:space="preserve"> </w:t>
      </w:r>
      <w:r w:rsidRPr="00B01DDC">
        <w:rPr>
          <w:highlight w:val="green"/>
        </w:rPr>
        <w:t>zmienić  nazwę we wszystkich grach</w:t>
      </w:r>
      <w:r>
        <w:t xml:space="preserve"> </w:t>
      </w:r>
    </w:p>
    <w:p w:rsidR="00730811" w:rsidRDefault="00730811" w:rsidP="00730811">
      <w:r>
        <w:t>Pytanie 12. Czy naprawić rzeczy, których Pan nie zgłaszał?</w:t>
      </w:r>
    </w:p>
    <w:p w:rsidR="00730811" w:rsidRDefault="00730811" w:rsidP="00730811">
      <w:r>
        <w:t>Znalazłem przy okazji kilka usterek (pkt 10). Czy mam je poprawić przy okazji, czy trzymać się ściśle listy z dokumentu? Chodzi głównie o:</w:t>
      </w:r>
    </w:p>
    <w:p w:rsidR="00730811" w:rsidRDefault="00730811" w:rsidP="00730811">
      <w:r>
        <w:t>- gubienie kursora przy ręcznym wpisywaniu wag w „Statystyki”,</w:t>
      </w:r>
    </w:p>
    <w:p w:rsidR="00730811" w:rsidRDefault="00730811" w:rsidP="00730811">
      <w:r>
        <w:t xml:space="preserve">- licznik potwierdzeń w „Gry </w:t>
      </w:r>
      <w:proofErr w:type="spellStart"/>
      <w:r>
        <w:t>admina</w:t>
      </w:r>
      <w:proofErr w:type="spellEnd"/>
      <w:r>
        <w:t>”, który zawsze pokaże zero (bo nikt nie może tam potwierdzić),</w:t>
      </w:r>
    </w:p>
    <w:p w:rsidR="00730811" w:rsidRDefault="00730811" w:rsidP="00730811">
      <w:r>
        <w:lastRenderedPageBreak/>
        <w:t>- nazwy graczy ze znakami specjalnymi (`&amp;`, `&lt;`, `/`), które mogą rozsypać tabelę albo uniemożliwić zapis potwierdzenia.</w:t>
      </w:r>
    </w:p>
    <w:p w:rsidR="00730811" w:rsidRDefault="00730811" w:rsidP="00730811">
      <w:r w:rsidRPr="00B01DDC">
        <w:rPr>
          <w:highlight w:val="green"/>
        </w:rPr>
        <w:t>napraw</w:t>
      </w:r>
    </w:p>
    <w:p w:rsidR="00730811" w:rsidRDefault="00730811" w:rsidP="00730811"/>
    <w:p w:rsidR="00730811" w:rsidRDefault="00730811" w:rsidP="00730811">
      <w:r>
        <w:t>Pytanie 13. W jakiej kolejności to robimy?</w:t>
      </w:r>
    </w:p>
    <w:p w:rsidR="00730811" w:rsidRDefault="00730811" w:rsidP="00730811">
      <w:r>
        <w:t>Proponuję zacząć od trzech rzeczy tanich i pewnych, które nic nie psują: przyciski „Waga”, nazwy graczy i gubienie kursora. Dopiero potem, po Pana odpowiedziach, wziąć się za „</w:t>
      </w:r>
      <w:proofErr w:type="spellStart"/>
      <w:r>
        <w:t>CzyZamknięta</w:t>
      </w:r>
      <w:proofErr w:type="spellEnd"/>
      <w:r>
        <w:t>”, „Importuj”, numerację i Excel. Czy taka kolejność Panu odpowiada?</w:t>
      </w:r>
    </w:p>
    <w:p w:rsidR="00730811" w:rsidRDefault="00730811" w:rsidP="00730811">
      <w:r w:rsidRPr="00B01DDC">
        <w:rPr>
          <w:highlight w:val="green"/>
        </w:rPr>
        <w:t>tak</w:t>
      </w:r>
    </w:p>
    <w:p w:rsidR="00A50B56" w:rsidRDefault="00A50B56"/>
    <w:sectPr w:rsidR="00A50B5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564A"/>
    <w:rsid w:val="002A564A"/>
    <w:rsid w:val="00730811"/>
    <w:rsid w:val="00A50B56"/>
    <w:rsid w:val="00C64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7FA21"/>
  <w15:chartTrackingRefBased/>
  <w15:docId w15:val="{4E0757F9-27E1-40BE-8F62-89D10513B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730811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599</Words>
  <Characters>3598</Characters>
  <Application>Microsoft Office Word</Application>
  <DocSecurity>0</DocSecurity>
  <Lines>29</Lines>
  <Paragraphs>8</Paragraphs>
  <ScaleCrop>false</ScaleCrop>
  <Company>Polkomtel S.A.</Company>
  <LinksUpToDate>false</LinksUpToDate>
  <CharactersWithSpaces>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Kamil Żbik</dc:creator>
  <cp:keywords/>
  <dc:description/>
  <cp:lastModifiedBy>Kamil Żbik</cp:lastModifiedBy>
  <cp:revision>3</cp:revision>
  <dcterms:created xsi:type="dcterms:W3CDTF">2026-09-07T08:35:00Z</dcterms:created>
  <dcterms:modified xsi:type="dcterms:W3CDTF">2026-09-07T08:37:00Z</dcterms:modified>
</cp:coreProperties>
</file>