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2353E" w14:textId="77777777" w:rsidR="00E97402" w:rsidRDefault="00E97402">
      <w:pPr>
        <w:pStyle w:val="Text"/>
        <w:ind w:firstLine="0"/>
        <w:rPr>
          <w:sz w:val="18"/>
          <w:szCs w:val="18"/>
        </w:rPr>
      </w:pPr>
      <w:r>
        <w:rPr>
          <w:sz w:val="18"/>
          <w:szCs w:val="18"/>
        </w:rPr>
        <w:footnoteReference w:customMarkFollows="1" w:id="1"/>
        <w:sym w:font="Symbol" w:char="F020"/>
      </w:r>
    </w:p>
    <w:p w14:paraId="1BDA10DD" w14:textId="77777777" w:rsidR="00304CAE" w:rsidRDefault="00304CAE">
      <w:pPr>
        <w:pStyle w:val="Authors"/>
        <w:framePr w:wrap="notBeside"/>
        <w:rPr>
          <w:b/>
          <w:bCs/>
          <w:kern w:val="28"/>
          <w:sz w:val="48"/>
          <w:szCs w:val="48"/>
        </w:rPr>
      </w:pPr>
      <w:r w:rsidRPr="00304CAE">
        <w:rPr>
          <w:b/>
          <w:bCs/>
          <w:kern w:val="28"/>
          <w:sz w:val="48"/>
          <w:szCs w:val="48"/>
        </w:rPr>
        <w:t>CUDA-Accelerated Genetic Algorithms for the Traveling Salesman Problem</w:t>
      </w:r>
    </w:p>
    <w:p w14:paraId="6D423EAB" w14:textId="4A6DC917" w:rsidR="00E97402" w:rsidRDefault="00304CAE">
      <w:pPr>
        <w:pStyle w:val="Authors"/>
        <w:framePr w:wrap="notBeside"/>
      </w:pPr>
      <w:r>
        <w:t>Christopher S Rumsey</w:t>
      </w:r>
      <w:r w:rsidR="00392DBA">
        <w:t xml:space="preserve">, </w:t>
      </w:r>
      <w:r>
        <w:t>Joel Maldonado</w:t>
      </w:r>
    </w:p>
    <w:p w14:paraId="241AAD63" w14:textId="2CE2B695" w:rsidR="00E97402" w:rsidRDefault="00E97402" w:rsidP="00C210E1">
      <w:pPr>
        <w:pStyle w:val="Abstract"/>
      </w:pPr>
      <w:r>
        <w:rPr>
          <w:i/>
          <w:iCs/>
        </w:rPr>
        <w:t>Abstract</w:t>
      </w:r>
      <w:r>
        <w:t>—</w:t>
      </w:r>
      <w:r w:rsidR="00C210E1" w:rsidRPr="00C210E1">
        <w:t>This project investigates CUDA-accelerated genetic algorithms for approximating solutions to the Traveling Salesman Problem using TSPLIB benchmark instances. A CPU sequential version was tested as a baseline for validating correctness and comparing performance against GPU implementations. The CUDA work explores progressively more parallel genetic algorithm designs, including GPU-based fitness evaluation and population-level evolution. The project emphasizes both solution quality and architectural performance, examining bottlenecks such as host-device transfer overhead, memory access patterns, warp efficiency, and population parallelism. By moving computationally intensive genetic algorithm operations onto the GPU, the implementation aims to exploit CUDA’s massive parallelism for faster heuristic search on NP-hard combinatorial problems. The resulting system provides a practical framework for evaluating the tradeoffs between runtime, tour quality, and GPU optimization strategies in Traveling Salesman Problem solvers.</w:t>
      </w:r>
    </w:p>
    <w:p w14:paraId="2E7A7BD8" w14:textId="2CB98554" w:rsidR="00E97402" w:rsidRDefault="00E97402">
      <w:pPr>
        <w:pStyle w:val="IndexTerms"/>
      </w:pPr>
      <w:bookmarkStart w:id="0" w:name="PointTmp"/>
      <w:r>
        <w:rPr>
          <w:i/>
          <w:iCs/>
        </w:rPr>
        <w:t>Index Terms</w:t>
      </w:r>
      <w:r>
        <w:t>—</w:t>
      </w:r>
      <w:r w:rsidR="00C210E1" w:rsidRPr="00C210E1">
        <w:t>CUDA, fitness evaluation, genetic algorithm, GPU acceleration, host-device transfer, memory access patterns, population parallelism, TSPLIB, Traveling Salesman Problem, warp efficiency</w:t>
      </w:r>
    </w:p>
    <w:p w14:paraId="2BEDCEE2" w14:textId="77777777" w:rsidR="00E97402" w:rsidRDefault="00E97402"/>
    <w:bookmarkEnd w:id="0"/>
    <w:p w14:paraId="5D267D88" w14:textId="77777777" w:rsidR="00E97402" w:rsidRDefault="00E97402">
      <w:pPr>
        <w:pStyle w:val="Heading1"/>
      </w:pPr>
      <w:r>
        <w:t>I</w:t>
      </w:r>
      <w:r>
        <w:rPr>
          <w:sz w:val="16"/>
          <w:szCs w:val="16"/>
        </w:rPr>
        <w:t>NTRODUCTION</w:t>
      </w:r>
    </w:p>
    <w:p w14:paraId="28AAA48C" w14:textId="77777777" w:rsidR="00E97402" w:rsidRDefault="00E97402">
      <w:pPr>
        <w:pStyle w:val="Text"/>
        <w:keepNext/>
        <w:framePr w:dropCap="drop" w:lines="2" w:wrap="auto" w:vAnchor="text" w:hAnchor="text"/>
        <w:spacing w:line="480" w:lineRule="exact"/>
        <w:ind w:firstLine="0"/>
        <w:rPr>
          <w:smallCaps/>
          <w:position w:val="-3"/>
          <w:sz w:val="56"/>
          <w:szCs w:val="56"/>
        </w:rPr>
      </w:pPr>
      <w:r>
        <w:rPr>
          <w:position w:val="-3"/>
          <w:sz w:val="56"/>
          <w:szCs w:val="56"/>
        </w:rPr>
        <w:t>T</w:t>
      </w:r>
    </w:p>
    <w:p w14:paraId="427A9FAD" w14:textId="6E83927A" w:rsidR="001A0212" w:rsidRDefault="001A0212" w:rsidP="001A0212">
      <w:pPr>
        <w:pStyle w:val="Text"/>
        <w:ind w:firstLine="0"/>
      </w:pPr>
      <w:r>
        <w:t>he Traveling Salesman Problem (TSP) is a classic combinatorial optimization problem in which a salesman must visit a set of cities exactly once and return to the starting city while minimizing the total travel distance. Although the problem is simple to describe, it becomes computationally difficult as the number of cities increases because the number of possible tours grows factorially. As a result, finding the exact optimal solution becomes impractical for large instances, making TSP a useful benchmark for evaluating heuristic and parallel optimization methods.</w:t>
      </w:r>
    </w:p>
    <w:p w14:paraId="754C8B1B" w14:textId="77777777" w:rsidR="001A0212" w:rsidRDefault="001A0212" w:rsidP="001A0212">
      <w:pPr>
        <w:pStyle w:val="Text"/>
      </w:pPr>
    </w:p>
    <w:p w14:paraId="14819428" w14:textId="77777777" w:rsidR="001A0212" w:rsidRDefault="001A0212" w:rsidP="001A0212">
      <w:pPr>
        <w:pStyle w:val="Text"/>
      </w:pPr>
      <w:r>
        <w:t>A Genetic Algorithm (GA) is a search heuristic inspired by biological evolution. Instead of examining every possible solution, a GA maintains a population of candidate solutions and improves them over multiple generations. Each candidate solution is evaluated using a fitness function, and stronger candidates are more likely to contribute to the next generation through operations such as selection, crossover, and mutation. For the TSP, a candidate solution can be represented as an ordered tour of cities, and the fitness value is typically based on the total distance of that tour.</w:t>
      </w:r>
    </w:p>
    <w:p w14:paraId="4A1D740F" w14:textId="77777777" w:rsidR="001A0212" w:rsidRDefault="001A0212" w:rsidP="001A0212">
      <w:pPr>
        <w:pStyle w:val="Text"/>
      </w:pPr>
    </w:p>
    <w:p w14:paraId="66FA3FC2" w14:textId="77777777" w:rsidR="001A0212" w:rsidRDefault="001A0212" w:rsidP="001A0212">
      <w:pPr>
        <w:pStyle w:val="Text"/>
      </w:pPr>
      <w:r>
        <w:t>Genetic Algorithms help address the TSP by searching a large solution space without requiring exhaustive enumeration of every possible route. Selection encourages shorter tours to survive, crossover combines information from existing tours, and mutation introduces variation that can help the search avoid premature convergence. While a GA does not guarantee an optimal solution, it can often produce high-quality approximate solutions within a reasonable amount of time.</w:t>
      </w:r>
    </w:p>
    <w:p w14:paraId="296CED4A" w14:textId="77777777" w:rsidR="001A0212" w:rsidRDefault="001A0212" w:rsidP="001A0212">
      <w:pPr>
        <w:pStyle w:val="Text"/>
      </w:pPr>
    </w:p>
    <w:p w14:paraId="52D7F45E" w14:textId="77777777" w:rsidR="001A0212" w:rsidRDefault="001A0212" w:rsidP="001A0212">
      <w:pPr>
        <w:pStyle w:val="Text"/>
      </w:pPr>
      <w:r>
        <w:t>Parallel processing is especially useful for this problem because many parts of a GA can be evaluated independently. For example, the fitness of each candidate tour can be computed separately, and many genetic operations can be applied to different individuals at the same time. Graphics Processing Units (GPUs) are well suited for this style of computation because they contain many cores designed to execute large numbers of similar operations concurrently. By moving suitable portions of the algorithm to the GPU, the runtime can be reduced while still preserving the overall search behavior of the GA.</w:t>
      </w:r>
    </w:p>
    <w:p w14:paraId="41C694BD" w14:textId="77777777" w:rsidR="001A0212" w:rsidRDefault="001A0212" w:rsidP="001A0212">
      <w:pPr>
        <w:pStyle w:val="Text"/>
      </w:pPr>
    </w:p>
    <w:p w14:paraId="2F5A2157" w14:textId="7A44E149" w:rsidR="00782D9E" w:rsidRDefault="001A0212" w:rsidP="001A0212">
      <w:pPr>
        <w:pStyle w:val="Text"/>
      </w:pPr>
      <w:r>
        <w:t>In this project, we implement a GPU-accelerated approach for solving TSP instances using a GA. Candidate tours are generated and evolved through standard GA operations, while computationally expensive work is parallelized using CUDA (Compute Unified Device Architecture). The implementation is evaluated using TSPLIB benchmark instances and compared against known tour lengths or optimal solutions where available.</w:t>
      </w:r>
      <w:r w:rsidR="00782D9E">
        <w:t>.</w:t>
      </w:r>
    </w:p>
    <w:p w14:paraId="2FBDD9B4" w14:textId="4FF01F4A" w:rsidR="008A3C23" w:rsidRDefault="00B62954" w:rsidP="001F4C5C">
      <w:pPr>
        <w:pStyle w:val="Heading1"/>
      </w:pPr>
      <w:r>
        <w:t>Related Work</w:t>
      </w:r>
    </w:p>
    <w:p w14:paraId="36C26809" w14:textId="77777777" w:rsidR="00922085" w:rsidRPr="00922085" w:rsidRDefault="00922085" w:rsidP="00922085">
      <w:pPr>
        <w:pStyle w:val="Heading2"/>
        <w:numPr>
          <w:ilvl w:val="0"/>
          <w:numId w:val="0"/>
        </w:numPr>
        <w:rPr>
          <w:i w:val="0"/>
          <w:iCs w:val="0"/>
        </w:rPr>
      </w:pPr>
      <w:r w:rsidRPr="00922085">
        <w:rPr>
          <w:i w:val="0"/>
          <w:iCs w:val="0"/>
        </w:rPr>
        <w:t xml:space="preserve">Recent work on GPU-accelerated solutions for the Traveling Salesman Problem shows that parallelism can significantly reduce execution time when the algorithm exposes many independent operations. Chen et al. implemented a CUDA-based genetic algorithm in which chromosomes were mapped to GPU threads, allowing initialization, mutation, selection, and portions of crossover to be performed in parallel [1]. Their work found that even a genetic algorithm with frequent interactions between individuals could benefit from CUDA execution, although the speedup was limited because their </w:t>
      </w:r>
      <w:r w:rsidRPr="00922085">
        <w:rPr>
          <w:i w:val="0"/>
          <w:iCs w:val="0"/>
        </w:rPr>
        <w:lastRenderedPageBreak/>
        <w:t xml:space="preserve">implementation used only one CUDA block, which prevented full utilization of the GPU. </w:t>
      </w:r>
      <w:proofErr w:type="spellStart"/>
      <w:r w:rsidRPr="00922085">
        <w:rPr>
          <w:i w:val="0"/>
          <w:iCs w:val="0"/>
        </w:rPr>
        <w:t>BinJubier</w:t>
      </w:r>
      <w:proofErr w:type="spellEnd"/>
      <w:r w:rsidRPr="00922085">
        <w:rPr>
          <w:i w:val="0"/>
          <w:iCs w:val="0"/>
        </w:rPr>
        <w:t xml:space="preserve"> et al. extended this direction with a coarse-grained parallel genetic algorithm, dividing the population into subpopulations processed concurrently on the GPU [2]. Their results on TSPLIB instances showed substantial runtime improvements over a sequential genetic algorithm, with speedups reaching approximately 75.81x depending on the dataset, population size, and hardware configuration.</w:t>
      </w:r>
    </w:p>
    <w:p w14:paraId="5B1DE741" w14:textId="77777777" w:rsidR="00922085" w:rsidRPr="00922085" w:rsidRDefault="00922085" w:rsidP="00922085">
      <w:pPr>
        <w:pStyle w:val="Heading2"/>
        <w:numPr>
          <w:ilvl w:val="0"/>
          <w:numId w:val="0"/>
        </w:numPr>
        <w:rPr>
          <w:i w:val="0"/>
          <w:iCs w:val="0"/>
        </w:rPr>
      </w:pPr>
    </w:p>
    <w:p w14:paraId="253D8C1F" w14:textId="77777777" w:rsidR="00922085" w:rsidRPr="00922085" w:rsidRDefault="00922085" w:rsidP="00922085">
      <w:pPr>
        <w:pStyle w:val="Heading2"/>
        <w:numPr>
          <w:ilvl w:val="0"/>
          <w:numId w:val="0"/>
        </w:numPr>
        <w:rPr>
          <w:i w:val="0"/>
          <w:iCs w:val="0"/>
        </w:rPr>
      </w:pPr>
      <w:r w:rsidRPr="00922085">
        <w:rPr>
          <w:i w:val="0"/>
          <w:iCs w:val="0"/>
        </w:rPr>
        <w:t xml:space="preserve">The main optimization strategies across the genetic algorithm papers are population-level parallelism, careful management of genetic operators, and GPU-aware memory decisions. Chen et al. used per-thread random seeds, avoided storing a large distance table by computing Euclidean distances from coordinates, and used 2-opt as a mutation operator to improve convergence [1]. </w:t>
      </w:r>
      <w:proofErr w:type="spellStart"/>
      <w:r w:rsidRPr="00922085">
        <w:rPr>
          <w:i w:val="0"/>
          <w:iCs w:val="0"/>
        </w:rPr>
        <w:t>BinJubier</w:t>
      </w:r>
      <w:proofErr w:type="spellEnd"/>
      <w:r w:rsidRPr="00922085">
        <w:rPr>
          <w:i w:val="0"/>
          <w:iCs w:val="0"/>
        </w:rPr>
        <w:t xml:space="preserve"> et al. focused on a coarse-grained design with parallel fitness evaluation, reduction-based best-solution selection, and CUDA block-size tuning, showing that GPU configuration can strongly affect runtime [2]. Together, these papers suggest that a GPU implementation should not simply port CPU code directly, but should restructure the algorithm around independent work units such as chromosomes, fitness calculations, and candidate tour modifications.</w:t>
      </w:r>
    </w:p>
    <w:p w14:paraId="45353D21" w14:textId="77777777" w:rsidR="00922085" w:rsidRPr="00922085" w:rsidRDefault="00922085" w:rsidP="00922085">
      <w:pPr>
        <w:pStyle w:val="Heading2"/>
        <w:numPr>
          <w:ilvl w:val="0"/>
          <w:numId w:val="0"/>
        </w:numPr>
        <w:rPr>
          <w:i w:val="0"/>
          <w:iCs w:val="0"/>
        </w:rPr>
      </w:pPr>
    </w:p>
    <w:p w14:paraId="225AB2B6" w14:textId="2676F9D9" w:rsidR="00E97B99" w:rsidRDefault="00922085" w:rsidP="00922085">
      <w:pPr>
        <w:pStyle w:val="Heading2"/>
        <w:numPr>
          <w:ilvl w:val="0"/>
          <w:numId w:val="0"/>
        </w:numPr>
      </w:pPr>
      <w:r w:rsidRPr="00922085">
        <w:rPr>
          <w:i w:val="0"/>
          <w:iCs w:val="0"/>
        </w:rPr>
        <w:t xml:space="preserve">A complementary line of work focuses on GPU acceleration of local-search refinement rather than genetic algorithms. Qiao et al. presented scalable GPU implementations of complete 4-opt, 5-opt, 6-opt, and hybrid variable λ-opt search across one or more GPUs [3]. Their approach assigns independent k-opt edge-combination checks to CUDA threads and supports multiple non-interacting tour improvements within a single iteration. The reported results show very large acceleration over serial local search, including complete 4-opt search on mu1979.tsp running in 135.1 seconds on one GPU compared with more than 48 hours serially [3]. This demonstrates that higher-order local search becomes practical only when its large number of independent candidate moves can be evaluated in parallel, making it especially relevant for GPU-based TSP </w:t>
      </w:r>
      <w:proofErr w:type="spellStart"/>
      <w:r w:rsidRPr="00922085">
        <w:rPr>
          <w:i w:val="0"/>
          <w:iCs w:val="0"/>
        </w:rPr>
        <w:t>optimization.</w:t>
      </w:r>
      <w:r w:rsidR="00E97B99">
        <w:t>Abbreviations</w:t>
      </w:r>
      <w:proofErr w:type="spellEnd"/>
      <w:r w:rsidR="00E97B99">
        <w:t xml:space="preserve"> and Acronyms</w:t>
      </w:r>
    </w:p>
    <w:p w14:paraId="71CBCD8D" w14:textId="1E815EA6" w:rsidR="00A04395" w:rsidRDefault="00EF703C" w:rsidP="00A04395">
      <w:pPr>
        <w:pStyle w:val="Heading1"/>
      </w:pPr>
      <w:r>
        <w:t xml:space="preserve">Table: </w:t>
      </w:r>
      <w:r w:rsidR="00A04395">
        <w:t>Experimental Set-up</w:t>
      </w:r>
    </w:p>
    <w:tbl>
      <w:tblPr>
        <w:tblW w:w="0" w:type="auto"/>
        <w:tblBorders>
          <w:top w:val="single" w:sz="2" w:space="0" w:color="auto"/>
          <w:left w:val="single" w:sz="2" w:space="0" w:color="auto"/>
          <w:bottom w:val="single" w:sz="2" w:space="0" w:color="auto"/>
          <w:right w:val="single" w:sz="2" w:space="0" w:color="auto"/>
        </w:tblBorders>
        <w:shd w:val="clear" w:color="auto" w:fill="181818"/>
        <w:tblCellMar>
          <w:left w:w="0" w:type="dxa"/>
          <w:right w:w="0" w:type="dxa"/>
        </w:tblCellMar>
        <w:tblLook w:val="04A0" w:firstRow="1" w:lastRow="0" w:firstColumn="1" w:lastColumn="0" w:noHBand="0" w:noVBand="1"/>
      </w:tblPr>
      <w:tblGrid>
        <w:gridCol w:w="1781"/>
        <w:gridCol w:w="106"/>
        <w:gridCol w:w="3147"/>
      </w:tblGrid>
      <w:tr w:rsidR="00EF703C" w:rsidRPr="00A04395" w14:paraId="225239CB" w14:textId="77777777" w:rsidTr="00EF703C">
        <w:trPr>
          <w:tblHeader/>
        </w:trPr>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70A05503" w14:textId="77777777" w:rsidR="00EF703C" w:rsidRPr="00A04395" w:rsidRDefault="00EF703C" w:rsidP="00A04395">
            <w:pPr>
              <w:rPr>
                <w:b/>
                <w:bCs/>
              </w:rPr>
            </w:pPr>
            <w:r w:rsidRPr="00A04395">
              <w:rPr>
                <w:b/>
                <w:bCs/>
              </w:rPr>
              <w:t>Category</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35F8931A" w14:textId="77777777" w:rsidR="00EF703C" w:rsidRPr="00A04395" w:rsidRDefault="00EF703C" w:rsidP="00A04395">
            <w:pPr>
              <w:rPr>
                <w:b/>
                <w:bCs/>
              </w:rPr>
            </w:pPr>
          </w:p>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51EA3DD0" w14:textId="02093310" w:rsidR="00EF703C" w:rsidRPr="00A04395" w:rsidRDefault="00EF703C" w:rsidP="00A04395">
            <w:pPr>
              <w:rPr>
                <w:b/>
                <w:bCs/>
              </w:rPr>
            </w:pPr>
            <w:r w:rsidRPr="00A04395">
              <w:rPr>
                <w:b/>
                <w:bCs/>
              </w:rPr>
              <w:t>Details</w:t>
            </w:r>
          </w:p>
        </w:tc>
      </w:tr>
      <w:tr w:rsidR="00EF703C" w:rsidRPr="00A04395" w14:paraId="3E3D3A6F"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477FE36F" w14:textId="77777777" w:rsidR="00EF703C" w:rsidRPr="00A04395" w:rsidRDefault="00EF703C" w:rsidP="00A04395">
            <w:r w:rsidRPr="00A04395">
              <w:t>HPC System</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7D2E5338"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1044E621" w14:textId="1C301F52" w:rsidR="00EF703C" w:rsidRPr="00A04395" w:rsidRDefault="00EF703C" w:rsidP="00A04395">
            <w:r w:rsidRPr="00A04395">
              <w:t xml:space="preserve">University of Arizona </w:t>
            </w:r>
            <w:proofErr w:type="spellStart"/>
            <w:r w:rsidRPr="00A04395">
              <w:t>Ocelote</w:t>
            </w:r>
            <w:proofErr w:type="spellEnd"/>
            <w:r w:rsidRPr="00A04395">
              <w:t xml:space="preserve"> HPC cluster</w:t>
            </w:r>
          </w:p>
        </w:tc>
      </w:tr>
      <w:tr w:rsidR="00EF703C" w:rsidRPr="00A04395" w14:paraId="0F6257C9"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4DF781E0" w14:textId="77777777" w:rsidR="00EF703C" w:rsidRPr="00A04395" w:rsidRDefault="00EF703C" w:rsidP="00A04395">
            <w:r w:rsidRPr="00A04395">
              <w:t>GPU</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06E9DCAE"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2B3E4824" w14:textId="753B81A7" w:rsidR="00EF703C" w:rsidRPr="00A04395" w:rsidRDefault="00EF703C" w:rsidP="00A04395">
            <w:r w:rsidRPr="00A04395">
              <w:t>NVIDIA Tesla P100-PCIE-16GB</w:t>
            </w:r>
          </w:p>
        </w:tc>
      </w:tr>
      <w:tr w:rsidR="00EF703C" w:rsidRPr="00A04395" w14:paraId="40FA8D3B"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4ACE712B" w14:textId="77777777" w:rsidR="00EF703C" w:rsidRPr="00A04395" w:rsidRDefault="00EF703C" w:rsidP="00A04395">
            <w:r w:rsidRPr="00A04395">
              <w:t>GPU Memory</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74B04454"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6CD84C78" w14:textId="54C3C02C" w:rsidR="00EF703C" w:rsidRPr="00A04395" w:rsidRDefault="00EF703C" w:rsidP="00A04395">
            <w:r w:rsidRPr="00A04395">
              <w:t>16 GB</w:t>
            </w:r>
          </w:p>
        </w:tc>
      </w:tr>
      <w:tr w:rsidR="00EF703C" w:rsidRPr="00A04395" w14:paraId="1A5239C7"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6708F12A" w14:textId="77777777" w:rsidR="00EF703C" w:rsidRPr="00A04395" w:rsidRDefault="00EF703C" w:rsidP="00A04395">
            <w:r w:rsidRPr="00A04395">
              <w:t>Build System</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3A519D9C"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5D18C534" w14:textId="293A3D62" w:rsidR="00EF703C" w:rsidRPr="00A04395" w:rsidRDefault="00EF703C" w:rsidP="00A04395">
            <w:proofErr w:type="spellStart"/>
            <w:r w:rsidRPr="00A04395">
              <w:t>CMake</w:t>
            </w:r>
            <w:proofErr w:type="spellEnd"/>
            <w:r w:rsidRPr="00A04395">
              <w:t xml:space="preserve"> 3.28.3</w:t>
            </w:r>
          </w:p>
        </w:tc>
      </w:tr>
      <w:tr w:rsidR="00EF703C" w:rsidRPr="00A04395" w14:paraId="52FC4B33"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5F7F519F" w14:textId="77777777" w:rsidR="00EF703C" w:rsidRPr="00A04395" w:rsidRDefault="00EF703C" w:rsidP="00A04395">
            <w:r w:rsidRPr="00A04395">
              <w:t>CUDA Environment</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078F16FF"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326B21CC" w14:textId="68184EAC" w:rsidR="00EF703C" w:rsidRPr="00A04395" w:rsidRDefault="00EF703C" w:rsidP="00A04395">
            <w:r w:rsidRPr="00A04395">
              <w:t>cuda11-sdk/22.11, cuda11/11.8</w:t>
            </w:r>
          </w:p>
        </w:tc>
      </w:tr>
      <w:tr w:rsidR="00EF703C" w:rsidRPr="00A04395" w14:paraId="6E09BFD8"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33DDD74B" w14:textId="77777777" w:rsidR="00EF703C" w:rsidRPr="00A04395" w:rsidRDefault="00EF703C" w:rsidP="00A04395">
            <w:r w:rsidRPr="00A04395">
              <w:t>Dataset / Benchmarks</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07C89360"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60992412" w14:textId="1771E771" w:rsidR="00EF703C" w:rsidRPr="00A04395" w:rsidRDefault="00EF703C" w:rsidP="00A04395">
            <w:r w:rsidRPr="00A04395">
              <w:t>TSPLIB</w:t>
            </w:r>
          </w:p>
        </w:tc>
      </w:tr>
      <w:tr w:rsidR="00EF703C" w:rsidRPr="00A04395" w14:paraId="26D57A66"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0711C499" w14:textId="77777777" w:rsidR="00EF703C" w:rsidRPr="00A04395" w:rsidRDefault="00EF703C" w:rsidP="00A04395">
            <w:r w:rsidRPr="00A04395">
              <w:t>Reference Solutions</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56F59A57"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4FAFD043" w14:textId="34CA7BA1" w:rsidR="00EF703C" w:rsidRPr="00A04395" w:rsidRDefault="00EF703C" w:rsidP="00A04395">
            <w:r w:rsidRPr="00A04395">
              <w:t>TSPLIB tours and optimal solutions</w:t>
            </w:r>
          </w:p>
        </w:tc>
      </w:tr>
    </w:tbl>
    <w:p w14:paraId="041C9580" w14:textId="42321290" w:rsidR="00E97B99" w:rsidRDefault="00AA0334" w:rsidP="00E97B99">
      <w:pPr>
        <w:pStyle w:val="Heading1"/>
      </w:pPr>
      <w:r>
        <w:t>Methodology</w:t>
      </w:r>
    </w:p>
    <w:p w14:paraId="3B56B744" w14:textId="77777777" w:rsidR="003D1669" w:rsidRDefault="003D1669" w:rsidP="003D1669">
      <w:pPr>
        <w:pStyle w:val="Text"/>
      </w:pPr>
      <w:r>
        <w:t>The implementation process began with a basic Central Processing Unit (CPU) version of the Traveling Salesman Problem (TSP) solver. This version was designed as a baseline model for correctness and comparison before introducing Graphics Processing Unit (GPU) acceleration. The initial CPU implementation used a fixed problem-size limit of 128 cities, which allowed the data structures and algorithm design to be optimized around that upper bound. This constraint simplified memory allocation and tour representation while still supporting a useful range of benchmark instances from TSPLIB. The CPU model also provided a reference for validating tour construction, distance calculation, and final route-cost evaluation.</w:t>
      </w:r>
    </w:p>
    <w:p w14:paraId="08C17B48" w14:textId="77777777" w:rsidR="003D1669" w:rsidRDefault="003D1669" w:rsidP="003D1669">
      <w:pPr>
        <w:pStyle w:val="Text"/>
      </w:pPr>
    </w:p>
    <w:p w14:paraId="01A328E4" w14:textId="77777777" w:rsidR="003D1669" w:rsidRDefault="003D1669" w:rsidP="003D1669">
      <w:pPr>
        <w:pStyle w:val="Text"/>
      </w:pPr>
      <w:r>
        <w:t>After establishing the CPU baseline, the next step was to implement a naive GPU version using CUDA (Compute Unified Device Architecture). This version focused on moving suitable computations from the CPU to the GPU with minimal algorithmic restructuring. The purpose of this stage was to evaluate the direct benefit of GPU parallelism and identify which parts of the solver were most expensive. Because this implementation was intentionally simple, it provided a useful intermediate comparison point between the CPU baseline and the more specialized GPU-based Genetic Algorithm (GA).</w:t>
      </w:r>
    </w:p>
    <w:p w14:paraId="6B645AFD" w14:textId="77777777" w:rsidR="003D1669" w:rsidRDefault="003D1669" w:rsidP="003D1669">
      <w:pPr>
        <w:pStyle w:val="Text"/>
      </w:pPr>
    </w:p>
    <w:p w14:paraId="0403838B" w14:textId="77777777" w:rsidR="003D1669" w:rsidRDefault="003D1669" w:rsidP="003D1669">
      <w:pPr>
        <w:pStyle w:val="Text"/>
      </w:pPr>
      <w:r>
        <w:t>The final implementation used a GPU-based GA to search for high-quality approximate TSP solutions. In this approach, each candidate tour represented a possible ordering of cities, and the algorithm improved a population of candidate tours over multiple generations. Candidate tours were evaluated using a fitness function based on total tour distance, while genetic operations such as selection, crossover, and mutation were used to evolve the population. Portions of this process were parallelized on the GPU so that multiple candidate tours or operations could be evaluated concurrently. This structure allowed the implementation to take advantage of the large number of parallel execution units available on the GPU.</w:t>
      </w:r>
    </w:p>
    <w:p w14:paraId="15DA0C3E" w14:textId="77777777" w:rsidR="003D1669" w:rsidRDefault="003D1669" w:rsidP="003D1669">
      <w:pPr>
        <w:pStyle w:val="Text"/>
      </w:pPr>
    </w:p>
    <w:p w14:paraId="69146875" w14:textId="77777777" w:rsidR="003D1669" w:rsidRDefault="003D1669" w:rsidP="003D1669">
      <w:pPr>
        <w:pStyle w:val="Text"/>
      </w:pPr>
      <w:r>
        <w:t>Additional optimization techniques were considered during development, including improvements to memory usage, kernel organization, thread layout, and data transfer patterns. [Placeholder: Add specific discussion of implemented optimizations, including any changes to memory layout, block/grid sizing, shared memory usage, reduction strategy, CUDA streams, or tour representation.]</w:t>
      </w:r>
    </w:p>
    <w:p w14:paraId="4EF84AB6" w14:textId="77777777" w:rsidR="003D1669" w:rsidRDefault="003D1669" w:rsidP="003D1669">
      <w:pPr>
        <w:pStyle w:val="Text"/>
      </w:pPr>
    </w:p>
    <w:p w14:paraId="26570BC6" w14:textId="77777777" w:rsidR="003D1669" w:rsidRDefault="003D1669" w:rsidP="003D1669">
      <w:pPr>
        <w:pStyle w:val="Text"/>
      </w:pPr>
      <w:r>
        <w:t>Experimental results were collected using benchmark instances from TSPLIB. For each test case, the solution produced by the solver was compared against the known optimal or reference solution from TSPLIB. This comparison made it possible to measure solution quality using the difference between the produced tour length and the ideal tour length. Timing data was also collected for each implementation variant, allowing the CPU baseline, naive GPU version, and GPU-based GA to be compared in terms of runtime and solution quality.</w:t>
      </w:r>
    </w:p>
    <w:p w14:paraId="746B74BB" w14:textId="77777777" w:rsidR="003D1669" w:rsidRDefault="003D1669" w:rsidP="003D1669">
      <w:pPr>
        <w:pStyle w:val="Text"/>
      </w:pPr>
    </w:p>
    <w:p w14:paraId="30AA81FA" w14:textId="596A26EA" w:rsidR="00E97B99" w:rsidRDefault="003D1669" w:rsidP="003D1669">
      <w:pPr>
        <w:pStyle w:val="Text"/>
      </w:pPr>
      <w:r>
        <w:t>Because the GA is probabilistic, individual runs may produce different tours and runtimes depending on the initial population, random choices during selection, crossover, and mutation, and the convergence behavior of the search. As a result, exact results are difficult to reproduce from a single run. To address this, multiple runs were performed for each variant and benchmark instance. Although each run could vary, repeated trials were sufficient to demonstrate consistent performance trends and provide a useful basis for comparing different implementation variants and optimization strategies.</w:t>
      </w:r>
      <w:r w:rsidR="00E97B99">
        <w:t>”</w:t>
      </w:r>
    </w:p>
    <w:p w14:paraId="2B81178F" w14:textId="77777777" w:rsidR="00AA0334" w:rsidRDefault="00AA0334" w:rsidP="00AA0334">
      <w:pPr>
        <w:pStyle w:val="Heading1"/>
      </w:pPr>
      <w:r>
        <w:t>Results</w:t>
      </w:r>
    </w:p>
    <w:p w14:paraId="12719561" w14:textId="77777777" w:rsidR="00AA0334" w:rsidRDefault="00AA0334" w:rsidP="00AA0334">
      <w:pPr>
        <w:pStyle w:val="Text"/>
      </w:pPr>
      <w:r>
        <w:t xml:space="preserve">Use either SI (MKS) or CGS as primary units. (SI units are strongly encouraged.) English units may be used as secondary units (in parentheses). </w:t>
      </w:r>
      <w:r w:rsidRPr="00A95C50">
        <w:rPr>
          <w:bCs/>
        </w:rPr>
        <w:t>This applies to papers in data storage</w:t>
      </w:r>
      <w:r>
        <w:rPr>
          <w:b/>
          <w:bCs/>
        </w:rPr>
        <w:t>.</w:t>
      </w:r>
      <w:r>
        <w:t xml:space="preserve"> For example, write “15 Gb/cm</w:t>
      </w:r>
      <w:r>
        <w:rPr>
          <w:vertAlign w:val="superscript"/>
        </w:rPr>
        <w:t>2</w:t>
      </w:r>
      <w:r>
        <w:t xml:space="preserve"> (100 Gb/in</w:t>
      </w:r>
      <w:r>
        <w:rPr>
          <w:vertAlign w:val="superscript"/>
        </w:rPr>
        <w:t>2</w:t>
      </w:r>
      <w:r>
        <w:t xml:space="preserve">).” An exception is when English units are used as identifiers in trade, such as “3½-in disk drive.” Avoid combining SI and CGS units, such as current in amperes and magnetic field in </w:t>
      </w:r>
      <w:proofErr w:type="spellStart"/>
      <w:r>
        <w:t>oersteds</w:t>
      </w:r>
      <w:proofErr w:type="spellEnd"/>
      <w:r>
        <w:t>. This often leads to confusion because equations do not balance dimensionally. If you must use mixed units, clearly state the units for each quantity in an equation.</w:t>
      </w:r>
    </w:p>
    <w:p w14:paraId="2A7C6835" w14:textId="77777777" w:rsidR="00AA0334" w:rsidRDefault="00AA0334" w:rsidP="00AA0334">
      <w:pPr>
        <w:pStyle w:val="Text"/>
      </w:pPr>
      <w:r>
        <w:t xml:space="preserve">The SI unit for magnetic field strength </w:t>
      </w:r>
      <w:r>
        <w:rPr>
          <w:i/>
          <w:iCs/>
        </w:rPr>
        <w:t>H</w:t>
      </w:r>
      <w:r>
        <w:t xml:space="preserve"> is A/m. However, if you wish to use units of T, either refer to magnetic flux density </w:t>
      </w:r>
      <w:r>
        <w:rPr>
          <w:i/>
          <w:iCs/>
        </w:rPr>
        <w:t>B</w:t>
      </w:r>
      <w:r>
        <w:t xml:space="preserve"> or magnetic field strength symbolized as µ</w:t>
      </w:r>
      <w:r>
        <w:rPr>
          <w:vertAlign w:val="subscript"/>
        </w:rPr>
        <w:t>0</w:t>
      </w:r>
      <w:r>
        <w:rPr>
          <w:i/>
          <w:iCs/>
        </w:rPr>
        <w:t>H</w:t>
      </w:r>
      <w:r>
        <w:t>. Use the center dot to separate compound units, e.g., “A·m</w:t>
      </w:r>
      <w:r>
        <w:rPr>
          <w:vertAlign w:val="superscript"/>
        </w:rPr>
        <w:t>2</w:t>
      </w:r>
      <w:r>
        <w:t>.”</w:t>
      </w:r>
    </w:p>
    <w:p w14:paraId="0A9D8B7F" w14:textId="77777777" w:rsidR="00AA0334" w:rsidRDefault="00AA0334" w:rsidP="00E97B99">
      <w:pPr>
        <w:pStyle w:val="Text"/>
      </w:pPr>
    </w:p>
    <w:p w14:paraId="18491CBA" w14:textId="7E0DD66A" w:rsidR="00E97B99" w:rsidRDefault="0053632F" w:rsidP="00E97B99">
      <w:pPr>
        <w:pStyle w:val="Heading1"/>
      </w:pPr>
      <w:r>
        <w:t>Future work</w:t>
      </w:r>
    </w:p>
    <w:p w14:paraId="5C1FE010" w14:textId="77777777" w:rsidR="0053632F" w:rsidRPr="0053632F" w:rsidRDefault="0053632F" w:rsidP="0053632F">
      <w:pPr>
        <w:pStyle w:val="Heading2"/>
        <w:rPr>
          <w:i w:val="0"/>
          <w:iCs w:val="0"/>
        </w:rPr>
      </w:pPr>
      <w:r w:rsidRPr="0053632F">
        <w:rPr>
          <w:i w:val="0"/>
          <w:iCs w:val="0"/>
        </w:rPr>
        <w:t>Future work for this project could explore hybrid approaches that combine the current GPU-based search strategy with local optimization methods such as 2-opt, 3-opt, or higher-order k-opt searches. A hybrid design could use the primary algorithm to generate promising candidate tours, then apply opt-based local search to refine those tours and reduce total path length. This would allow the algorithm to balance global exploration with local improvement, potentially improving solution quality without requiring a full exhaustive search over the entire solution space.</w:t>
      </w:r>
    </w:p>
    <w:p w14:paraId="4DE3B72E" w14:textId="77777777" w:rsidR="0053632F" w:rsidRPr="0053632F" w:rsidRDefault="0053632F" w:rsidP="0053632F">
      <w:pPr>
        <w:pStyle w:val="Heading2"/>
        <w:rPr>
          <w:i w:val="0"/>
          <w:iCs w:val="0"/>
        </w:rPr>
      </w:pPr>
    </w:p>
    <w:p w14:paraId="33F732BC" w14:textId="77777777" w:rsidR="0053632F" w:rsidRPr="0053632F" w:rsidRDefault="0053632F" w:rsidP="0053632F">
      <w:pPr>
        <w:pStyle w:val="Heading2"/>
        <w:rPr>
          <w:i w:val="0"/>
          <w:iCs w:val="0"/>
        </w:rPr>
      </w:pPr>
      <w:r w:rsidRPr="0053632F">
        <w:rPr>
          <w:i w:val="0"/>
          <w:iCs w:val="0"/>
        </w:rPr>
        <w:t xml:space="preserve">Additional optimization work could also focus on improving GPU utilization and reducing memory overhead. This includes experimenting with different CUDA block and grid configurations, improving memory coalescing, reducing unnecessary global memory accesses, and evaluating whether shared memory or constant memory can improve distance </w:t>
      </w:r>
      <w:r w:rsidRPr="0053632F">
        <w:rPr>
          <w:i w:val="0"/>
          <w:iCs w:val="0"/>
        </w:rPr>
        <w:t>calculations. Further profiling could help identify bottlenecks in kernel execution, memory transfer, and synchronization, allowing the implementation to better exploit the available GPU hardware.</w:t>
      </w:r>
    </w:p>
    <w:p w14:paraId="2D6213AA" w14:textId="77777777" w:rsidR="0053632F" w:rsidRPr="0053632F" w:rsidRDefault="0053632F" w:rsidP="0053632F">
      <w:pPr>
        <w:pStyle w:val="Heading2"/>
        <w:rPr>
          <w:i w:val="0"/>
          <w:iCs w:val="0"/>
        </w:rPr>
      </w:pPr>
    </w:p>
    <w:p w14:paraId="1E40055A" w14:textId="26993188" w:rsidR="00E97B99" w:rsidRDefault="0053632F" w:rsidP="0053632F">
      <w:pPr>
        <w:pStyle w:val="Heading2"/>
        <w:numPr>
          <w:ilvl w:val="0"/>
          <w:numId w:val="0"/>
        </w:numPr>
      </w:pPr>
      <w:r w:rsidRPr="0053632F">
        <w:rPr>
          <w:i w:val="0"/>
          <w:iCs w:val="0"/>
        </w:rPr>
        <w:t>Another promising direction is exploring scalability through CUDA streams. CUDA streams could allow overlapping data transfers with kernel execution, or running independent portions of the search concurrently when enough GPU resources are available. For larger TSPLIB instances or batches of candidate tours, a streaming approach could divide the workload into smaller asynchronous tasks, improving throughput and reducing idle time on the GPU. This would provide a path toward scaling the solver to larger problem sizes and more complex hybrid search strategies.</w:t>
      </w:r>
    </w:p>
    <w:p w14:paraId="75699EF4" w14:textId="77777777" w:rsidR="00E97402" w:rsidRDefault="00E97402" w:rsidP="00E37AF9">
      <w:pPr>
        <w:pStyle w:val="Heading1"/>
      </w:pPr>
      <w:r>
        <w:t>Conclusion</w:t>
      </w:r>
    </w:p>
    <w:p w14:paraId="7003E708" w14:textId="77777777" w:rsidR="00E97402" w:rsidRPr="00CD684F" w:rsidRDefault="00E97402" w:rsidP="00CD684F">
      <w:pPr>
        <w:pStyle w:val="Heading2"/>
        <w:numPr>
          <w:ilvl w:val="0"/>
          <w:numId w:val="0"/>
        </w:numPr>
        <w:rPr>
          <w:i w:val="0"/>
        </w:rPr>
      </w:pPr>
      <w:r w:rsidRPr="00CD684F">
        <w:rPr>
          <w:i w:val="0"/>
        </w:rPr>
        <w:t xml:space="preserve">A conclusion section is not required. Although a conclusion may review the main points of the paper, do not replicate the abstract as the conclusion. A conclusion might elaborate on the importance of the work or suggest applications and extensions. </w:t>
      </w:r>
    </w:p>
    <w:p w14:paraId="3D57EAC2" w14:textId="77777777" w:rsidR="009C7D17" w:rsidRDefault="00C2378A" w:rsidP="00C2378A">
      <w:pPr>
        <w:pStyle w:val="Text"/>
      </w:pPr>
      <w:r>
        <w:rPr>
          <w:rFonts w:ascii="Helv" w:hAnsi="Helv" w:cs="Helv"/>
          <w:color w:val="000000"/>
        </w:rPr>
        <w:br/>
      </w:r>
    </w:p>
    <w:p w14:paraId="78154E0E" w14:textId="77777777" w:rsidR="005D72BB" w:rsidRDefault="005D72BB" w:rsidP="005D72BB">
      <w:pPr>
        <w:pStyle w:val="Text"/>
        <w:ind w:firstLine="0"/>
      </w:pPr>
    </w:p>
    <w:p w14:paraId="646077C1" w14:textId="77777777" w:rsidR="00E97402" w:rsidRDefault="00E97402">
      <w:pPr>
        <w:pStyle w:val="ReferenceHead"/>
      </w:pPr>
      <w:r>
        <w:t>References</w:t>
      </w:r>
    </w:p>
    <w:p w14:paraId="63DF0CF0" w14:textId="77777777" w:rsidR="0076355A" w:rsidRPr="0076355A" w:rsidRDefault="0076355A" w:rsidP="0076355A">
      <w:pPr>
        <w:shd w:val="clear" w:color="auto" w:fill="FFFFFF"/>
        <w:spacing w:line="276" w:lineRule="auto"/>
        <w:rPr>
          <w:color w:val="222222"/>
          <w:sz w:val="16"/>
          <w:szCs w:val="16"/>
        </w:rPr>
      </w:pPr>
    </w:p>
    <w:p w14:paraId="4B1500E2" w14:textId="77777777" w:rsidR="00C11E83" w:rsidRDefault="00C11E83" w:rsidP="00C11E83">
      <w:pPr>
        <w:widowControl w:val="0"/>
        <w:autoSpaceDE w:val="0"/>
        <w:autoSpaceDN w:val="0"/>
        <w:adjustRightInd w:val="0"/>
        <w:ind w:right="-20"/>
        <w:rPr>
          <w:i/>
          <w:iCs/>
          <w:color w:val="000000"/>
        </w:rPr>
      </w:pPr>
      <w:r>
        <w:rPr>
          <w:i/>
          <w:iCs/>
          <w:color w:val="000000"/>
        </w:rPr>
        <w:t>Examples:</w:t>
      </w:r>
    </w:p>
    <w:p w14:paraId="2397CF34" w14:textId="77777777" w:rsidR="00FB0F28" w:rsidRDefault="00FB0F28" w:rsidP="00C11E83">
      <w:pPr>
        <w:widowControl w:val="0"/>
        <w:autoSpaceDE w:val="0"/>
        <w:autoSpaceDN w:val="0"/>
        <w:adjustRightInd w:val="0"/>
        <w:ind w:right="-20"/>
        <w:rPr>
          <w:i/>
          <w:iCs/>
          <w:color w:val="000000"/>
        </w:rPr>
      </w:pPr>
    </w:p>
    <w:p w14:paraId="766730BC" w14:textId="77777777" w:rsidR="00FB0F28" w:rsidRDefault="00FB0F28" w:rsidP="00C11E83">
      <w:pPr>
        <w:widowControl w:val="0"/>
        <w:autoSpaceDE w:val="0"/>
        <w:autoSpaceDN w:val="0"/>
        <w:adjustRightInd w:val="0"/>
        <w:ind w:right="-20"/>
        <w:rPr>
          <w:color w:val="000000"/>
        </w:rPr>
      </w:pPr>
    </w:p>
    <w:p w14:paraId="21A6F498" w14:textId="409B66D0" w:rsidR="00FB0F28" w:rsidRPr="00FB0F28" w:rsidRDefault="00FB0F28" w:rsidP="00FB0F28">
      <w:pPr>
        <w:pStyle w:val="References"/>
      </w:pPr>
      <w:r w:rsidRPr="00FB0F28">
        <w:t>Chen, S. Davis, H. Jiang, and A. Novobilski, “CUDA-Based Genetic Algorithm on Traveling Salesman Problem,” in Computer and Information Science 2011, R. Lee, Ed. Berlin, Germany: Springer, 2011, pp. 241–252.</w:t>
      </w:r>
    </w:p>
    <w:p w14:paraId="78C75D26" w14:textId="295CFF47" w:rsidR="00FB0F28" w:rsidRPr="00FB0F28" w:rsidRDefault="00FB0F28" w:rsidP="00FB0F28">
      <w:pPr>
        <w:pStyle w:val="References"/>
      </w:pPr>
      <w:r w:rsidRPr="00FB0F28">
        <w:t xml:space="preserve">M. </w:t>
      </w:r>
      <w:proofErr w:type="spellStart"/>
      <w:r w:rsidRPr="00FB0F28">
        <w:t>BinJubier</w:t>
      </w:r>
      <w:proofErr w:type="spellEnd"/>
      <w:r w:rsidRPr="00FB0F28">
        <w:t xml:space="preserve">, M. A. Ismail, E. H. </w:t>
      </w:r>
      <w:proofErr w:type="spellStart"/>
      <w:r w:rsidRPr="00FB0F28">
        <w:t>Tusher</w:t>
      </w:r>
      <w:proofErr w:type="spellEnd"/>
      <w:r w:rsidRPr="00FB0F28">
        <w:t xml:space="preserve">, and M. Aljanabi, “A GPU Accelerated Parallel Genetic Algorithm for the Traveling Salesman Problem,” Journal of Soft Computing and Data Mining, vol. 5, no. 2, pp. 137–150, 2024, </w:t>
      </w:r>
      <w:proofErr w:type="spellStart"/>
      <w:r w:rsidRPr="00FB0F28">
        <w:t>doi</w:t>
      </w:r>
      <w:proofErr w:type="spellEnd"/>
      <w:r w:rsidRPr="00FB0F28">
        <w:t>: 10.30880/jscdm.2024.05.02.010.</w:t>
      </w:r>
    </w:p>
    <w:p w14:paraId="7C68C910" w14:textId="3CFB270F" w:rsidR="00C11E83" w:rsidRDefault="00FB0F28" w:rsidP="00FB0F28">
      <w:pPr>
        <w:pStyle w:val="References"/>
      </w:pPr>
      <w:r w:rsidRPr="00FB0F28">
        <w:t xml:space="preserve">W.-B. Qiao, J.-C. </w:t>
      </w:r>
      <w:proofErr w:type="spellStart"/>
      <w:r w:rsidRPr="00FB0F28">
        <w:t>Créput</w:t>
      </w:r>
      <w:proofErr w:type="spellEnd"/>
      <w:r w:rsidRPr="00FB0F28">
        <w:t xml:space="preserve">, N. Wang, K. Meng, and A. Mansouri, “Breaking TSP Local Search Barriers: Scalable Multi-GPU </w:t>
      </w:r>
      <w:proofErr w:type="spellStart"/>
      <w:r w:rsidRPr="00FB0F28">
        <w:t>Parallelisation</w:t>
      </w:r>
      <w:proofErr w:type="spellEnd"/>
      <w:r w:rsidRPr="00FB0F28">
        <w:t xml:space="preserve"> of 4-opt, 5-opt, 6-opt and Hybrid Variable λ-opt,” Expert Systems With Applications, vol. 296, Art. no. 129110, 2026, </w:t>
      </w:r>
      <w:proofErr w:type="spellStart"/>
      <w:r w:rsidRPr="00FB0F28">
        <w:t>doi</w:t>
      </w:r>
      <w:proofErr w:type="spellEnd"/>
      <w:r w:rsidRPr="00FB0F28">
        <w:t>: 10.1016/j.eswa.2025.129110.</w:t>
      </w:r>
      <w:r w:rsidR="00C11E83">
        <w:t>G.</w:t>
      </w:r>
      <w:r w:rsidR="00C11E83">
        <w:rPr>
          <w:spacing w:val="1"/>
        </w:rPr>
        <w:t xml:space="preserve"> </w:t>
      </w:r>
      <w:r w:rsidR="00C11E83">
        <w:t>O.</w:t>
      </w:r>
      <w:r w:rsidR="00C11E83">
        <w:rPr>
          <w:spacing w:val="1"/>
        </w:rPr>
        <w:t xml:space="preserve"> </w:t>
      </w:r>
      <w:r w:rsidR="00C11E83">
        <w:t>Y</w:t>
      </w:r>
      <w:r w:rsidR="00C11E83">
        <w:rPr>
          <w:spacing w:val="1"/>
        </w:rPr>
        <w:t>o</w:t>
      </w:r>
      <w:r w:rsidR="00C11E83">
        <w:t>un</w:t>
      </w:r>
      <w:r w:rsidR="00C11E83">
        <w:rPr>
          <w:spacing w:val="1"/>
        </w:rPr>
        <w:t>g</w:t>
      </w:r>
      <w:r w:rsidR="00C11E83">
        <w:t>,</w:t>
      </w:r>
      <w:r w:rsidR="00C11E83">
        <w:rPr>
          <w:spacing w:val="1"/>
        </w:rPr>
        <w:t xml:space="preserve"> </w:t>
      </w:r>
      <w:r w:rsidR="00C11E83">
        <w:t>“Sy</w:t>
      </w:r>
      <w:r w:rsidR="00C11E83">
        <w:rPr>
          <w:spacing w:val="1"/>
        </w:rPr>
        <w:t>n</w:t>
      </w:r>
      <w:r w:rsidR="00C11E83">
        <w:t>t</w:t>
      </w:r>
      <w:r w:rsidR="00C11E83">
        <w:rPr>
          <w:spacing w:val="1"/>
        </w:rPr>
        <w:t>h</w:t>
      </w:r>
      <w:r w:rsidR="00C11E83">
        <w:t>etic</w:t>
      </w:r>
      <w:r w:rsidR="00C11E83">
        <w:rPr>
          <w:spacing w:val="1"/>
        </w:rPr>
        <w:t xml:space="preserve"> </w:t>
      </w:r>
      <w:r w:rsidR="00C11E83">
        <w:t>str</w:t>
      </w:r>
      <w:r w:rsidR="00C11E83">
        <w:rPr>
          <w:spacing w:val="1"/>
        </w:rPr>
        <w:t>u</w:t>
      </w:r>
      <w:r w:rsidR="00C11E83">
        <w:t>ct</w:t>
      </w:r>
      <w:r w:rsidR="00C11E83">
        <w:rPr>
          <w:spacing w:val="1"/>
        </w:rPr>
        <w:t>ur</w:t>
      </w:r>
      <w:r w:rsidR="00C11E83">
        <w:t>e</w:t>
      </w:r>
      <w:r w:rsidR="00C11E83">
        <w:rPr>
          <w:spacing w:val="1"/>
        </w:rPr>
        <w:t xml:space="preserve"> </w:t>
      </w:r>
      <w:r w:rsidR="00C11E83">
        <w:t>of</w:t>
      </w:r>
      <w:r w:rsidR="00C11E83">
        <w:rPr>
          <w:spacing w:val="1"/>
        </w:rPr>
        <w:t xml:space="preserve"> </w:t>
      </w:r>
      <w:r w:rsidR="00C11E83">
        <w:t>i</w:t>
      </w:r>
      <w:r w:rsidR="00C11E83">
        <w:rPr>
          <w:spacing w:val="1"/>
        </w:rPr>
        <w:t>n</w:t>
      </w:r>
      <w:r w:rsidR="00C11E83">
        <w:t>d</w:t>
      </w:r>
      <w:r w:rsidR="00C11E83">
        <w:rPr>
          <w:spacing w:val="1"/>
        </w:rPr>
        <w:t>u</w:t>
      </w:r>
      <w:r w:rsidR="00C11E83">
        <w:t>str</w:t>
      </w:r>
      <w:r w:rsidR="00C11E83">
        <w:rPr>
          <w:spacing w:val="-2"/>
        </w:rPr>
        <w:t>i</w:t>
      </w:r>
      <w:r w:rsidR="00C11E83">
        <w:t>al</w:t>
      </w:r>
      <w:r w:rsidR="00C11E83">
        <w:rPr>
          <w:spacing w:val="1"/>
        </w:rPr>
        <w:t xml:space="preserve"> p</w:t>
      </w:r>
      <w:r w:rsidR="00C11E83">
        <w:t>lastics,”</w:t>
      </w:r>
      <w:r w:rsidR="00C11E83">
        <w:rPr>
          <w:spacing w:val="1"/>
        </w:rPr>
        <w:t xml:space="preserve"> </w:t>
      </w:r>
      <w:r w:rsidR="00C11E83">
        <w:t xml:space="preserve">in </w:t>
      </w:r>
      <w:r w:rsidR="00C11E83">
        <w:rPr>
          <w:i/>
          <w:iCs/>
        </w:rPr>
        <w:t>Pl</w:t>
      </w:r>
      <w:r w:rsidR="00C11E83">
        <w:rPr>
          <w:i/>
          <w:iCs/>
          <w:spacing w:val="1"/>
        </w:rPr>
        <w:t>a</w:t>
      </w:r>
      <w:r w:rsidR="00C11E83">
        <w:rPr>
          <w:i/>
          <w:iCs/>
        </w:rPr>
        <w:t xml:space="preserve">stics, </w:t>
      </w:r>
      <w:r w:rsidR="00C11E83">
        <w:rPr>
          <w:i/>
          <w:iCs/>
          <w:spacing w:val="38"/>
        </w:rPr>
        <w:t xml:space="preserve"> </w:t>
      </w:r>
      <w:r w:rsidR="00C11E83">
        <w:t>2</w:t>
      </w:r>
      <w:r w:rsidR="00C11E83">
        <w:rPr>
          <w:spacing w:val="-1"/>
        </w:rPr>
        <w:t>n</w:t>
      </w:r>
      <w:r w:rsidR="00C11E83">
        <w:t xml:space="preserve">d </w:t>
      </w:r>
      <w:r w:rsidR="00C11E83">
        <w:rPr>
          <w:spacing w:val="39"/>
        </w:rPr>
        <w:t xml:space="preserve"> </w:t>
      </w:r>
      <w:r w:rsidR="00C11E83">
        <w:t>ed</w:t>
      </w:r>
      <w:r w:rsidR="00C11E83">
        <w:rPr>
          <w:spacing w:val="-1"/>
        </w:rPr>
        <w:t>.</w:t>
      </w:r>
      <w:r w:rsidR="00C11E83">
        <w:t xml:space="preserve">, </w:t>
      </w:r>
      <w:r w:rsidR="00C11E83">
        <w:rPr>
          <w:spacing w:val="38"/>
        </w:rPr>
        <w:t xml:space="preserve"> </w:t>
      </w:r>
      <w:r w:rsidR="00C11E83">
        <w:t xml:space="preserve">vol. </w:t>
      </w:r>
      <w:r w:rsidR="00C11E83">
        <w:rPr>
          <w:spacing w:val="38"/>
        </w:rPr>
        <w:t xml:space="preserve"> </w:t>
      </w:r>
      <w:r w:rsidR="00C11E83">
        <w:rPr>
          <w:spacing w:val="-1"/>
        </w:rPr>
        <w:t>3</w:t>
      </w:r>
      <w:r w:rsidR="004B558A">
        <w:t xml:space="preserve">, </w:t>
      </w:r>
      <w:r w:rsidR="004B558A">
        <w:rPr>
          <w:spacing w:val="38"/>
        </w:rPr>
        <w:t>J</w:t>
      </w:r>
      <w:r w:rsidR="00C11E83">
        <w:t xml:space="preserve">. </w:t>
      </w:r>
      <w:r w:rsidR="00C11E83">
        <w:rPr>
          <w:spacing w:val="39"/>
        </w:rPr>
        <w:t xml:space="preserve"> </w:t>
      </w:r>
      <w:r w:rsidR="00C11E83">
        <w:t>Pet</w:t>
      </w:r>
      <w:r w:rsidR="00C11E83">
        <w:rPr>
          <w:spacing w:val="-1"/>
        </w:rPr>
        <w:t>e</w:t>
      </w:r>
      <w:r w:rsidR="00C11E83">
        <w:t>rs</w:t>
      </w:r>
      <w:r w:rsidR="004B558A">
        <w:t xml:space="preserve">, </w:t>
      </w:r>
      <w:r w:rsidR="004B558A">
        <w:rPr>
          <w:spacing w:val="38"/>
        </w:rPr>
        <w:t>Ed</w:t>
      </w:r>
      <w:r w:rsidR="00C11E83">
        <w:t xml:space="preserve">. </w:t>
      </w:r>
      <w:r w:rsidR="00C11E83">
        <w:rPr>
          <w:spacing w:val="38"/>
        </w:rPr>
        <w:t xml:space="preserve"> </w:t>
      </w:r>
      <w:r w:rsidR="004B558A">
        <w:t>N</w:t>
      </w:r>
      <w:r w:rsidR="004B558A">
        <w:rPr>
          <w:spacing w:val="-1"/>
        </w:rPr>
        <w:t>e</w:t>
      </w:r>
      <w:r w:rsidR="004B558A">
        <w:t xml:space="preserve">w </w:t>
      </w:r>
      <w:r w:rsidR="004B558A">
        <w:rPr>
          <w:spacing w:val="38"/>
        </w:rPr>
        <w:t>York</w:t>
      </w:r>
      <w:r w:rsidR="004B558A">
        <w:rPr>
          <w:spacing w:val="-1"/>
        </w:rPr>
        <w:t>, NY, USA</w:t>
      </w:r>
      <w:r w:rsidR="00C11E83">
        <w:t>: McGraw-Hill,</w:t>
      </w:r>
      <w:r w:rsidR="00C11E83">
        <w:rPr>
          <w:spacing w:val="-1"/>
        </w:rPr>
        <w:t xml:space="preserve"> </w:t>
      </w:r>
      <w:r w:rsidR="00C11E83">
        <w:rPr>
          <w:spacing w:val="1"/>
        </w:rPr>
        <w:t>1</w:t>
      </w:r>
      <w:r w:rsidR="00C11E83">
        <w:t>96</w:t>
      </w:r>
      <w:r w:rsidR="00C11E83">
        <w:rPr>
          <w:spacing w:val="1"/>
        </w:rPr>
        <w:t>4</w:t>
      </w:r>
      <w:r w:rsidR="00C11E83">
        <w:t>,</w:t>
      </w:r>
      <w:r w:rsidR="00C11E83">
        <w:rPr>
          <w:spacing w:val="-1"/>
        </w:rPr>
        <w:t xml:space="preserve"> </w:t>
      </w:r>
      <w:r w:rsidR="00C11E83">
        <w:t>p</w:t>
      </w:r>
      <w:r w:rsidR="00C11E83">
        <w:rPr>
          <w:spacing w:val="1"/>
        </w:rPr>
        <w:t>p</w:t>
      </w:r>
      <w:r w:rsidR="00C11E83">
        <w:t>.</w:t>
      </w:r>
      <w:r w:rsidR="00C11E83">
        <w:rPr>
          <w:spacing w:val="-1"/>
        </w:rPr>
        <w:t xml:space="preserve"> </w:t>
      </w:r>
      <w:r w:rsidR="00C11E83">
        <w:t>1</w:t>
      </w:r>
      <w:r w:rsidR="00C11E83">
        <w:rPr>
          <w:spacing w:val="1"/>
        </w:rPr>
        <w:t>5</w:t>
      </w:r>
      <w:r w:rsidR="00C11E83">
        <w:t>–6</w:t>
      </w:r>
      <w:r w:rsidR="00C11E83">
        <w:rPr>
          <w:spacing w:val="1"/>
        </w:rPr>
        <w:t>4</w:t>
      </w:r>
      <w:r w:rsidR="00C11E83">
        <w:t>.</w:t>
      </w:r>
    </w:p>
    <w:p w14:paraId="10DF783C" w14:textId="00FB8E0A" w:rsidR="00FB0F28" w:rsidRPr="00FB0F28" w:rsidRDefault="00FB0F28" w:rsidP="00FB0F28">
      <w:pPr>
        <w:pStyle w:val="References"/>
      </w:pPr>
      <w:r w:rsidRPr="00FB0F28">
        <w:t>G. Reinelt, “TSPLIB: A Traveling Salesman Problem Library,” ORSA Journal on Computing, vol. 3, no. 4, pp. 376–384, 1991.</w:t>
      </w:r>
    </w:p>
    <w:p w14:paraId="69163ABA" w14:textId="77777777" w:rsidR="008E0645" w:rsidRDefault="008E0645">
      <w:pPr>
        <w:pStyle w:val="FigureCaption"/>
        <w:rPr>
          <w:b/>
          <w:bCs/>
        </w:rPr>
      </w:pPr>
    </w:p>
    <w:p w14:paraId="14D7DD8C" w14:textId="77777777" w:rsidR="008F594A" w:rsidRPr="007434B3" w:rsidRDefault="008F594A" w:rsidP="007434B3">
      <w:pPr>
        <w:pStyle w:val="FigureCaption"/>
        <w:rPr>
          <w:sz w:val="20"/>
          <w:szCs w:val="20"/>
        </w:rPr>
        <w:sectPr w:rsidR="008F594A" w:rsidRPr="007434B3" w:rsidSect="00837E47">
          <w:headerReference w:type="default" r:id="rId8"/>
          <w:type w:val="continuous"/>
          <w:pgSz w:w="12240" w:h="15840" w:code="1"/>
          <w:pgMar w:top="1008" w:right="936" w:bottom="1008" w:left="936" w:header="432" w:footer="432" w:gutter="0"/>
          <w:cols w:num="2" w:space="288"/>
        </w:sectPr>
      </w:pPr>
    </w:p>
    <w:p w14:paraId="385AED85" w14:textId="77777777" w:rsidR="001B2686" w:rsidRPr="00CD684F" w:rsidRDefault="001B2686" w:rsidP="001B2686">
      <w:pPr>
        <w:adjustRightInd w:val="0"/>
        <w:jc w:val="both"/>
        <w:rPr>
          <w:rFonts w:ascii="Times-Roman" w:hAnsi="Times-Roman" w:cs="Times-Roman"/>
        </w:rPr>
      </w:pPr>
    </w:p>
    <w:p w14:paraId="1356E0DC" w14:textId="77777777" w:rsidR="0037551B" w:rsidRPr="00CD684F" w:rsidRDefault="0037551B" w:rsidP="001B2686">
      <w:pPr>
        <w:pStyle w:val="FigureCaption"/>
        <w:rPr>
          <w:sz w:val="20"/>
          <w:szCs w:val="20"/>
        </w:rPr>
      </w:pPr>
    </w:p>
    <w:sectPr w:rsidR="0037551B" w:rsidRPr="00CD684F" w:rsidSect="00143F2E">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6C38C" w14:textId="77777777" w:rsidR="00E94580" w:rsidRDefault="00E94580">
      <w:r>
        <w:separator/>
      </w:r>
    </w:p>
  </w:endnote>
  <w:endnote w:type="continuationSeparator" w:id="0">
    <w:p w14:paraId="21D59A26" w14:textId="77777777" w:rsidR="00E94580" w:rsidRDefault="00E945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notTrueType/>
    <w:pitch w:val="variable"/>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F434E" w14:textId="77777777" w:rsidR="00E94580" w:rsidRDefault="00E94580"/>
  </w:footnote>
  <w:footnote w:type="continuationSeparator" w:id="0">
    <w:p w14:paraId="7F5F7981" w14:textId="77777777" w:rsidR="00E94580" w:rsidRDefault="00E94580">
      <w:r>
        <w:continuationSeparator/>
      </w:r>
    </w:p>
  </w:footnote>
  <w:footnote w:id="1">
    <w:p w14:paraId="52A91421" w14:textId="59D2B1BC" w:rsidR="007530A3" w:rsidRDefault="001A0212">
      <w:pPr>
        <w:pStyle w:val="FootnoteText"/>
      </w:pPr>
      <w:r>
        <w:t xml:space="preserve">Christopher Rumsey is a graduate student with the Department of Electrical and Computer Engineering, University of Arizona </w:t>
      </w:r>
      <w:r w:rsidRPr="001A0212">
        <w:t>1013 E University Blvd, Tucson, AZ 85721</w:t>
      </w:r>
      <w:r>
        <w:t xml:space="preserve"> (email: Rumsey@arizona.edu)</w:t>
      </w:r>
    </w:p>
    <w:p w14:paraId="5D70179F" w14:textId="3117D969" w:rsidR="001A0212" w:rsidRDefault="001A0212" w:rsidP="001A0212">
      <w:pPr>
        <w:pStyle w:val="FootnoteText"/>
      </w:pPr>
      <w:r>
        <w:t xml:space="preserve">Christopher Rumsey is a graduate student with the Department of Electrical and Computer Engineering, University of Arizona </w:t>
      </w:r>
      <w:r w:rsidRPr="001A0212">
        <w:t>1013 E University Blvd, Tucson, AZ 85721</w:t>
      </w:r>
      <w:r>
        <w:t xml:space="preserve"> (email:</w:t>
      </w:r>
      <w:r>
        <w:t xml:space="preserve"> JoelMaldonado</w:t>
      </w:r>
      <w:r>
        <w:t>@arizona.edu)</w:t>
      </w:r>
    </w:p>
    <w:p w14:paraId="39D73A5F" w14:textId="1D583EDB" w:rsidR="007530A3" w:rsidRDefault="007530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2858D" w14:textId="77777777" w:rsidR="007530A3" w:rsidRDefault="007530A3">
    <w:pPr>
      <w:framePr w:wrap="auto" w:vAnchor="text" w:hAnchor="margin" w:xAlign="right" w:y="1"/>
    </w:pPr>
    <w:r>
      <w:fldChar w:fldCharType="begin"/>
    </w:r>
    <w:r>
      <w:instrText xml:space="preserve">PAGE  </w:instrText>
    </w:r>
    <w:r>
      <w:fldChar w:fldCharType="separate"/>
    </w:r>
    <w:r w:rsidR="005C0E09">
      <w:rPr>
        <w:noProof/>
      </w:rPr>
      <w:t>1</w:t>
    </w:r>
    <w:r>
      <w:fldChar w:fldCharType="end"/>
    </w:r>
  </w:p>
  <w:p w14:paraId="00342B9A" w14:textId="77777777" w:rsidR="007530A3" w:rsidRDefault="007530A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891965769">
    <w:abstractNumId w:val="11"/>
  </w:num>
  <w:num w:numId="2" w16cid:durableId="611329897">
    <w:abstractNumId w:val="16"/>
  </w:num>
  <w:num w:numId="3" w16cid:durableId="907032587">
    <w:abstractNumId w:val="16"/>
    <w:lvlOverride w:ilvl="0">
      <w:lvl w:ilvl="0">
        <w:start w:val="1"/>
        <w:numFmt w:val="decimal"/>
        <w:lvlText w:val="%1."/>
        <w:legacy w:legacy="1" w:legacySpace="0" w:legacyIndent="360"/>
        <w:lvlJc w:val="left"/>
        <w:pPr>
          <w:ind w:left="360" w:hanging="360"/>
        </w:pPr>
      </w:lvl>
    </w:lvlOverride>
  </w:num>
  <w:num w:numId="4" w16cid:durableId="595091919">
    <w:abstractNumId w:val="16"/>
    <w:lvlOverride w:ilvl="0">
      <w:lvl w:ilvl="0">
        <w:start w:val="1"/>
        <w:numFmt w:val="decimal"/>
        <w:lvlText w:val="%1."/>
        <w:legacy w:legacy="1" w:legacySpace="0" w:legacyIndent="360"/>
        <w:lvlJc w:val="left"/>
        <w:pPr>
          <w:ind w:left="360" w:hanging="360"/>
        </w:pPr>
      </w:lvl>
    </w:lvlOverride>
  </w:num>
  <w:num w:numId="5" w16cid:durableId="277103169">
    <w:abstractNumId w:val="16"/>
    <w:lvlOverride w:ilvl="0">
      <w:lvl w:ilvl="0">
        <w:start w:val="1"/>
        <w:numFmt w:val="decimal"/>
        <w:lvlText w:val="%1."/>
        <w:legacy w:legacy="1" w:legacySpace="0" w:legacyIndent="360"/>
        <w:lvlJc w:val="left"/>
        <w:pPr>
          <w:ind w:left="360" w:hanging="360"/>
        </w:pPr>
      </w:lvl>
    </w:lvlOverride>
  </w:num>
  <w:num w:numId="6" w16cid:durableId="2002657880">
    <w:abstractNumId w:val="21"/>
  </w:num>
  <w:num w:numId="7" w16cid:durableId="1126123752">
    <w:abstractNumId w:val="21"/>
    <w:lvlOverride w:ilvl="0">
      <w:lvl w:ilvl="0">
        <w:start w:val="1"/>
        <w:numFmt w:val="decimal"/>
        <w:lvlText w:val="%1."/>
        <w:legacy w:legacy="1" w:legacySpace="0" w:legacyIndent="360"/>
        <w:lvlJc w:val="left"/>
        <w:pPr>
          <w:ind w:left="360" w:hanging="360"/>
        </w:pPr>
      </w:lvl>
    </w:lvlOverride>
  </w:num>
  <w:num w:numId="8" w16cid:durableId="520511273">
    <w:abstractNumId w:val="21"/>
    <w:lvlOverride w:ilvl="0">
      <w:lvl w:ilvl="0">
        <w:start w:val="1"/>
        <w:numFmt w:val="decimal"/>
        <w:lvlText w:val="%1."/>
        <w:legacy w:legacy="1" w:legacySpace="0" w:legacyIndent="360"/>
        <w:lvlJc w:val="left"/>
        <w:pPr>
          <w:ind w:left="360" w:hanging="360"/>
        </w:pPr>
      </w:lvl>
    </w:lvlOverride>
  </w:num>
  <w:num w:numId="9" w16cid:durableId="1367369360">
    <w:abstractNumId w:val="21"/>
    <w:lvlOverride w:ilvl="0">
      <w:lvl w:ilvl="0">
        <w:start w:val="1"/>
        <w:numFmt w:val="decimal"/>
        <w:lvlText w:val="%1."/>
        <w:legacy w:legacy="1" w:legacySpace="0" w:legacyIndent="360"/>
        <w:lvlJc w:val="left"/>
        <w:pPr>
          <w:ind w:left="360" w:hanging="360"/>
        </w:pPr>
      </w:lvl>
    </w:lvlOverride>
  </w:num>
  <w:num w:numId="10" w16cid:durableId="635836611">
    <w:abstractNumId w:val="21"/>
    <w:lvlOverride w:ilvl="0">
      <w:lvl w:ilvl="0">
        <w:start w:val="1"/>
        <w:numFmt w:val="decimal"/>
        <w:lvlText w:val="%1."/>
        <w:legacy w:legacy="1" w:legacySpace="0" w:legacyIndent="360"/>
        <w:lvlJc w:val="left"/>
        <w:pPr>
          <w:ind w:left="360" w:hanging="360"/>
        </w:pPr>
      </w:lvl>
    </w:lvlOverride>
  </w:num>
  <w:num w:numId="11" w16cid:durableId="27683047">
    <w:abstractNumId w:val="21"/>
    <w:lvlOverride w:ilvl="0">
      <w:lvl w:ilvl="0">
        <w:start w:val="1"/>
        <w:numFmt w:val="decimal"/>
        <w:lvlText w:val="%1."/>
        <w:legacy w:legacy="1" w:legacySpace="0" w:legacyIndent="360"/>
        <w:lvlJc w:val="left"/>
        <w:pPr>
          <w:ind w:left="360" w:hanging="360"/>
        </w:pPr>
      </w:lvl>
    </w:lvlOverride>
  </w:num>
  <w:num w:numId="12" w16cid:durableId="336276735">
    <w:abstractNumId w:val="18"/>
  </w:num>
  <w:num w:numId="13" w16cid:durableId="278608559">
    <w:abstractNumId w:val="13"/>
  </w:num>
  <w:num w:numId="14" w16cid:durableId="901334276">
    <w:abstractNumId w:val="24"/>
  </w:num>
  <w:num w:numId="15" w16cid:durableId="28994821">
    <w:abstractNumId w:val="23"/>
  </w:num>
  <w:num w:numId="16" w16cid:durableId="786507392">
    <w:abstractNumId w:val="30"/>
  </w:num>
  <w:num w:numId="17" w16cid:durableId="924417091">
    <w:abstractNumId w:val="15"/>
  </w:num>
  <w:num w:numId="18" w16cid:durableId="1595673632">
    <w:abstractNumId w:val="14"/>
  </w:num>
  <w:num w:numId="19" w16cid:durableId="1387947640">
    <w:abstractNumId w:val="25"/>
  </w:num>
  <w:num w:numId="20" w16cid:durableId="2032609654">
    <w:abstractNumId w:val="19"/>
  </w:num>
  <w:num w:numId="21" w16cid:durableId="2136605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63779128">
    <w:abstractNumId w:val="29"/>
  </w:num>
  <w:num w:numId="23" w16cid:durableId="1015307559">
    <w:abstractNumId w:val="28"/>
  </w:num>
  <w:num w:numId="24" w16cid:durableId="1684895872">
    <w:abstractNumId w:val="22"/>
  </w:num>
  <w:num w:numId="25" w16cid:durableId="1602949663">
    <w:abstractNumId w:val="27"/>
  </w:num>
  <w:num w:numId="26" w16cid:durableId="2124496324">
    <w:abstractNumId w:val="12"/>
  </w:num>
  <w:num w:numId="27" w16cid:durableId="155341264">
    <w:abstractNumId w:val="26"/>
  </w:num>
  <w:num w:numId="28" w16cid:durableId="1306200921">
    <w:abstractNumId w:val="17"/>
  </w:num>
  <w:num w:numId="29" w16cid:durableId="1529484430">
    <w:abstractNumId w:val="20"/>
  </w:num>
  <w:num w:numId="30" w16cid:durableId="1518499185">
    <w:abstractNumId w:val="10"/>
  </w:num>
  <w:num w:numId="31" w16cid:durableId="2139639230">
    <w:abstractNumId w:val="8"/>
  </w:num>
  <w:num w:numId="32" w16cid:durableId="92746506">
    <w:abstractNumId w:val="7"/>
  </w:num>
  <w:num w:numId="33" w16cid:durableId="1381711162">
    <w:abstractNumId w:val="6"/>
  </w:num>
  <w:num w:numId="34" w16cid:durableId="483664048">
    <w:abstractNumId w:val="5"/>
  </w:num>
  <w:num w:numId="35" w16cid:durableId="1377387604">
    <w:abstractNumId w:val="9"/>
  </w:num>
  <w:num w:numId="36" w16cid:durableId="2027899036">
    <w:abstractNumId w:val="4"/>
  </w:num>
  <w:num w:numId="37" w16cid:durableId="1311397878">
    <w:abstractNumId w:val="3"/>
  </w:num>
  <w:num w:numId="38" w16cid:durableId="131093573">
    <w:abstractNumId w:val="2"/>
  </w:num>
  <w:num w:numId="39" w16cid:durableId="1381323313">
    <w:abstractNumId w:val="1"/>
  </w:num>
  <w:num w:numId="40" w16cid:durableId="902830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35B"/>
    <w:rsid w:val="0001526C"/>
    <w:rsid w:val="00042E13"/>
    <w:rsid w:val="000A0C2F"/>
    <w:rsid w:val="000A168B"/>
    <w:rsid w:val="000D2BDE"/>
    <w:rsid w:val="00104BB0"/>
    <w:rsid w:val="0010794E"/>
    <w:rsid w:val="00113F26"/>
    <w:rsid w:val="0013354F"/>
    <w:rsid w:val="00143F2E"/>
    <w:rsid w:val="00144E72"/>
    <w:rsid w:val="001768FF"/>
    <w:rsid w:val="00193931"/>
    <w:rsid w:val="001A0212"/>
    <w:rsid w:val="001A60B1"/>
    <w:rsid w:val="001B2686"/>
    <w:rsid w:val="001B36B1"/>
    <w:rsid w:val="001B5121"/>
    <w:rsid w:val="001E7B7A"/>
    <w:rsid w:val="001F4C5C"/>
    <w:rsid w:val="00204478"/>
    <w:rsid w:val="00214E2E"/>
    <w:rsid w:val="00216141"/>
    <w:rsid w:val="00217186"/>
    <w:rsid w:val="002434A1"/>
    <w:rsid w:val="00263943"/>
    <w:rsid w:val="00267B35"/>
    <w:rsid w:val="002E1F95"/>
    <w:rsid w:val="002F1A23"/>
    <w:rsid w:val="002F7910"/>
    <w:rsid w:val="003030F8"/>
    <w:rsid w:val="00304CAE"/>
    <w:rsid w:val="00314239"/>
    <w:rsid w:val="00314F82"/>
    <w:rsid w:val="003427CE"/>
    <w:rsid w:val="00342BE1"/>
    <w:rsid w:val="003461E8"/>
    <w:rsid w:val="003601B4"/>
    <w:rsid w:val="00360269"/>
    <w:rsid w:val="0037551B"/>
    <w:rsid w:val="00392DBA"/>
    <w:rsid w:val="003C3322"/>
    <w:rsid w:val="003C68C2"/>
    <w:rsid w:val="003D1669"/>
    <w:rsid w:val="003D1EBF"/>
    <w:rsid w:val="003D4CAE"/>
    <w:rsid w:val="003F26BD"/>
    <w:rsid w:val="003F52AD"/>
    <w:rsid w:val="0043144F"/>
    <w:rsid w:val="00431BFA"/>
    <w:rsid w:val="004353CF"/>
    <w:rsid w:val="004631BC"/>
    <w:rsid w:val="00484761"/>
    <w:rsid w:val="00484DD5"/>
    <w:rsid w:val="004B558A"/>
    <w:rsid w:val="004C1E16"/>
    <w:rsid w:val="004C2543"/>
    <w:rsid w:val="004D15CA"/>
    <w:rsid w:val="004E3E4C"/>
    <w:rsid w:val="004F23A0"/>
    <w:rsid w:val="005003E3"/>
    <w:rsid w:val="005052CD"/>
    <w:rsid w:val="005141A9"/>
    <w:rsid w:val="00535307"/>
    <w:rsid w:val="0053632F"/>
    <w:rsid w:val="00550A26"/>
    <w:rsid w:val="00550BF5"/>
    <w:rsid w:val="00567A70"/>
    <w:rsid w:val="005A2A15"/>
    <w:rsid w:val="005C0E09"/>
    <w:rsid w:val="005C6EA6"/>
    <w:rsid w:val="005D1B15"/>
    <w:rsid w:val="005D2824"/>
    <w:rsid w:val="005D4F1A"/>
    <w:rsid w:val="005D72BB"/>
    <w:rsid w:val="005E692F"/>
    <w:rsid w:val="0060245A"/>
    <w:rsid w:val="0062114B"/>
    <w:rsid w:val="00623698"/>
    <w:rsid w:val="00625E96"/>
    <w:rsid w:val="00647C09"/>
    <w:rsid w:val="00651F2C"/>
    <w:rsid w:val="0067112D"/>
    <w:rsid w:val="00677C22"/>
    <w:rsid w:val="00693D5D"/>
    <w:rsid w:val="006B7F03"/>
    <w:rsid w:val="006C7307"/>
    <w:rsid w:val="00725B45"/>
    <w:rsid w:val="00735879"/>
    <w:rsid w:val="007434B3"/>
    <w:rsid w:val="007530A3"/>
    <w:rsid w:val="0076355A"/>
    <w:rsid w:val="0077750D"/>
    <w:rsid w:val="00782D9E"/>
    <w:rsid w:val="007A7D60"/>
    <w:rsid w:val="007C4336"/>
    <w:rsid w:val="007F7AA6"/>
    <w:rsid w:val="0081663F"/>
    <w:rsid w:val="00823624"/>
    <w:rsid w:val="00837E47"/>
    <w:rsid w:val="008518FE"/>
    <w:rsid w:val="0085659C"/>
    <w:rsid w:val="00864212"/>
    <w:rsid w:val="008647AE"/>
    <w:rsid w:val="00872026"/>
    <w:rsid w:val="0087792E"/>
    <w:rsid w:val="00883EAF"/>
    <w:rsid w:val="00885258"/>
    <w:rsid w:val="008A30C3"/>
    <w:rsid w:val="008A3C23"/>
    <w:rsid w:val="008C49CC"/>
    <w:rsid w:val="008D69E9"/>
    <w:rsid w:val="008E0645"/>
    <w:rsid w:val="008F594A"/>
    <w:rsid w:val="00904C7E"/>
    <w:rsid w:val="0091035B"/>
    <w:rsid w:val="00922085"/>
    <w:rsid w:val="00963944"/>
    <w:rsid w:val="009A1F6E"/>
    <w:rsid w:val="009C7D17"/>
    <w:rsid w:val="009E484E"/>
    <w:rsid w:val="009E52D0"/>
    <w:rsid w:val="009E658F"/>
    <w:rsid w:val="009F40FB"/>
    <w:rsid w:val="00A04395"/>
    <w:rsid w:val="00A22FCB"/>
    <w:rsid w:val="00A25B3B"/>
    <w:rsid w:val="00A33D70"/>
    <w:rsid w:val="00A40127"/>
    <w:rsid w:val="00A472F1"/>
    <w:rsid w:val="00A5237D"/>
    <w:rsid w:val="00A554A3"/>
    <w:rsid w:val="00A758EA"/>
    <w:rsid w:val="00A91937"/>
    <w:rsid w:val="00A9434E"/>
    <w:rsid w:val="00A95C50"/>
    <w:rsid w:val="00AA0334"/>
    <w:rsid w:val="00AB79A6"/>
    <w:rsid w:val="00AC4850"/>
    <w:rsid w:val="00B15125"/>
    <w:rsid w:val="00B16DB5"/>
    <w:rsid w:val="00B47B59"/>
    <w:rsid w:val="00B53F81"/>
    <w:rsid w:val="00B56C2B"/>
    <w:rsid w:val="00B62954"/>
    <w:rsid w:val="00B65BD3"/>
    <w:rsid w:val="00B70469"/>
    <w:rsid w:val="00B72DD8"/>
    <w:rsid w:val="00B72E09"/>
    <w:rsid w:val="00BF0C69"/>
    <w:rsid w:val="00BF629B"/>
    <w:rsid w:val="00BF655C"/>
    <w:rsid w:val="00C04A43"/>
    <w:rsid w:val="00C075EF"/>
    <w:rsid w:val="00C11E83"/>
    <w:rsid w:val="00C210E1"/>
    <w:rsid w:val="00C2378A"/>
    <w:rsid w:val="00C378A1"/>
    <w:rsid w:val="00C621D6"/>
    <w:rsid w:val="00C75907"/>
    <w:rsid w:val="00C82D86"/>
    <w:rsid w:val="00C907C9"/>
    <w:rsid w:val="00CB4B8D"/>
    <w:rsid w:val="00CC0DDA"/>
    <w:rsid w:val="00CD684F"/>
    <w:rsid w:val="00D06623"/>
    <w:rsid w:val="00D14C6B"/>
    <w:rsid w:val="00D5536F"/>
    <w:rsid w:val="00D56935"/>
    <w:rsid w:val="00D716BA"/>
    <w:rsid w:val="00D758C6"/>
    <w:rsid w:val="00D7612F"/>
    <w:rsid w:val="00D90C10"/>
    <w:rsid w:val="00D92E96"/>
    <w:rsid w:val="00DA258C"/>
    <w:rsid w:val="00DA4345"/>
    <w:rsid w:val="00DA5B8A"/>
    <w:rsid w:val="00DE07FA"/>
    <w:rsid w:val="00DE20DB"/>
    <w:rsid w:val="00DF15D9"/>
    <w:rsid w:val="00DF2DDE"/>
    <w:rsid w:val="00DF77C8"/>
    <w:rsid w:val="00E01667"/>
    <w:rsid w:val="00E36209"/>
    <w:rsid w:val="00E37AF9"/>
    <w:rsid w:val="00E420BB"/>
    <w:rsid w:val="00E50DF6"/>
    <w:rsid w:val="00E6366C"/>
    <w:rsid w:val="00E94580"/>
    <w:rsid w:val="00E965C5"/>
    <w:rsid w:val="00E96A3A"/>
    <w:rsid w:val="00E97402"/>
    <w:rsid w:val="00E97B99"/>
    <w:rsid w:val="00EB2E9D"/>
    <w:rsid w:val="00ED1E14"/>
    <w:rsid w:val="00EE6FFC"/>
    <w:rsid w:val="00EF10AC"/>
    <w:rsid w:val="00EF4701"/>
    <w:rsid w:val="00EF4F13"/>
    <w:rsid w:val="00EF564E"/>
    <w:rsid w:val="00EF703C"/>
    <w:rsid w:val="00F22198"/>
    <w:rsid w:val="00F33D49"/>
    <w:rsid w:val="00F3481E"/>
    <w:rsid w:val="00F577F6"/>
    <w:rsid w:val="00F65266"/>
    <w:rsid w:val="00F751E1"/>
    <w:rsid w:val="00F932B6"/>
    <w:rsid w:val="00FB0F28"/>
    <w:rsid w:val="00FC0B7B"/>
    <w:rsid w:val="00FD347F"/>
    <w:rsid w:val="00FF16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D8CAACE"/>
  <w15:chartTrackingRefBased/>
  <w15:docId w15:val="{AC088B5C-3B28-4408-B68D-2946C5E65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064CBC-ABCC-4FA6-93ED-863B21F5D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3</Pages>
  <Words>2165</Words>
  <Characters>12343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14480</CharactersWithSpaces>
  <SharedDoc>false</SharedDoc>
  <HLinks>
    <vt:vector size="42" baseType="variant">
      <vt:variant>
        <vt:i4>65575</vt:i4>
      </vt:variant>
      <vt:variant>
        <vt:i4>24</vt:i4>
      </vt:variant>
      <vt:variant>
        <vt:i4>0</vt:i4>
      </vt:variant>
      <vt:variant>
        <vt:i4>5</vt:i4>
      </vt:variant>
      <vt:variant>
        <vt:lpwstr>http://www.ieee.org/publications_standards/publications/rights/index.html</vt:lpwstr>
      </vt:variant>
      <vt:variant>
        <vt:lpwstr/>
      </vt:variant>
      <vt:variant>
        <vt:i4>1703942</vt:i4>
      </vt:variant>
      <vt:variant>
        <vt:i4>21</vt:i4>
      </vt:variant>
      <vt:variant>
        <vt:i4>0</vt:i4>
      </vt:variant>
      <vt:variant>
        <vt:i4>5</vt:i4>
      </vt:variant>
      <vt:variant>
        <vt:lpwstr>http://www.ieee.org/publications_standards/publications/authors/authors_submission.html</vt:lpwstr>
      </vt:variant>
      <vt:variant>
        <vt:lpwstr/>
      </vt:variant>
      <vt:variant>
        <vt:i4>3670073</vt:i4>
      </vt:variant>
      <vt:variant>
        <vt:i4>18</vt:i4>
      </vt:variant>
      <vt:variant>
        <vt:i4>0</vt:i4>
      </vt:variant>
      <vt:variant>
        <vt:i4>5</vt:i4>
      </vt:variant>
      <vt:variant>
        <vt:lpwstr>http://www.ieee.org/authortools</vt:lpwstr>
      </vt:variant>
      <vt:variant>
        <vt:lpwstr/>
      </vt:variant>
      <vt:variant>
        <vt:i4>2555906</vt:i4>
      </vt:variant>
      <vt:variant>
        <vt:i4>15</vt:i4>
      </vt:variant>
      <vt:variant>
        <vt:i4>0</vt:i4>
      </vt:variant>
      <vt:variant>
        <vt:i4>5</vt:i4>
      </vt:variant>
      <vt:variant>
        <vt:lpwstr>mailto:graphics@ieee.org</vt:lpwstr>
      </vt:variant>
      <vt:variant>
        <vt:lpwstr/>
      </vt:variant>
      <vt:variant>
        <vt:i4>7405602</vt:i4>
      </vt:variant>
      <vt:variant>
        <vt:i4>12</vt:i4>
      </vt:variant>
      <vt:variant>
        <vt:i4>0</vt:i4>
      </vt:variant>
      <vt:variant>
        <vt:i4>5</vt:i4>
      </vt:variant>
      <vt:variant>
        <vt:lpwstr>http://graphicsqc.ieee.org/</vt:lpwstr>
      </vt:variant>
      <vt:variant>
        <vt:lpwstr/>
      </vt:variant>
      <vt:variant>
        <vt:i4>3670073</vt:i4>
      </vt:variant>
      <vt:variant>
        <vt:i4>6</vt:i4>
      </vt:variant>
      <vt:variant>
        <vt:i4>0</vt:i4>
      </vt:variant>
      <vt:variant>
        <vt:i4>5</vt:i4>
      </vt:variant>
      <vt:variant>
        <vt:lpwstr>http://www.ieee.org/authortools</vt:lpwstr>
      </vt:variant>
      <vt:variant>
        <vt:lpwstr/>
      </vt:variant>
      <vt:variant>
        <vt:i4>2818096</vt:i4>
      </vt:variant>
      <vt:variant>
        <vt:i4>0</vt:i4>
      </vt:variant>
      <vt:variant>
        <vt:i4>0</vt:i4>
      </vt:variant>
      <vt:variant>
        <vt:i4>5</vt:i4>
      </vt:variant>
      <vt:variant>
        <vt:lpwstr>https://www.ieee.org/publications_standards/publications/authors/author_templates.html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cp:lastModifiedBy>Rumsey, Christopher Stephen - (rumsey)</cp:lastModifiedBy>
  <cp:revision>13</cp:revision>
  <cp:lastPrinted>2012-08-02T21:53:00Z</cp:lastPrinted>
  <dcterms:created xsi:type="dcterms:W3CDTF">2026-04-29T18:57:00Z</dcterms:created>
  <dcterms:modified xsi:type="dcterms:W3CDTF">2026-05-02T21:06:00Z</dcterms:modified>
</cp:coreProperties>
</file>