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2B982" w14:textId="77777777" w:rsidR="00A660DF" w:rsidRPr="00E4151C" w:rsidRDefault="00A660DF" w:rsidP="00865786">
      <w:pPr>
        <w:spacing w:line="500" w:lineRule="exact"/>
        <w:jc w:val="center"/>
        <w:rPr>
          <w:rFonts w:eastAsia="黑体"/>
          <w:bCs/>
          <w:sz w:val="32"/>
        </w:rPr>
      </w:pPr>
      <w:r>
        <w:rPr>
          <w:rFonts w:eastAsia="黑体" w:hint="eastAsia"/>
          <w:bCs/>
          <w:sz w:val="32"/>
        </w:rPr>
        <w:t>东北大学秦皇岛分校</w:t>
      </w:r>
      <w:r w:rsidRPr="00E4151C">
        <w:rPr>
          <w:rFonts w:eastAsia="黑体" w:hint="eastAsia"/>
          <w:bCs/>
          <w:sz w:val="32"/>
        </w:rPr>
        <w:t>毕业设计（论文）选题表</w:t>
      </w:r>
    </w:p>
    <w:p w14:paraId="31C38785" w14:textId="77777777" w:rsidR="00A660DF" w:rsidRPr="002218AE" w:rsidRDefault="00A660DF" w:rsidP="00A660DF">
      <w:pPr>
        <w:spacing w:line="240" w:lineRule="exact"/>
        <w:rPr>
          <w:rFonts w:eastAsia="仿宋_GB2312"/>
        </w:rPr>
      </w:pPr>
    </w:p>
    <w:tbl>
      <w:tblPr>
        <w:tblW w:w="8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9"/>
        <w:gridCol w:w="1312"/>
        <w:gridCol w:w="925"/>
        <w:gridCol w:w="722"/>
        <w:gridCol w:w="638"/>
        <w:gridCol w:w="542"/>
        <w:gridCol w:w="200"/>
        <w:gridCol w:w="720"/>
        <w:gridCol w:w="803"/>
        <w:gridCol w:w="720"/>
        <w:gridCol w:w="817"/>
      </w:tblGrid>
      <w:tr w:rsidR="00A660DF" w:rsidRPr="000B0A3E" w14:paraId="13C61FAB" w14:textId="77777777" w:rsidTr="000D51E3">
        <w:trPr>
          <w:cantSplit/>
          <w:trHeight w:val="510"/>
          <w:jc w:val="center"/>
        </w:trPr>
        <w:tc>
          <w:tcPr>
            <w:tcW w:w="1289" w:type="dxa"/>
            <w:tcBorders>
              <w:top w:val="single" w:sz="8" w:space="0" w:color="auto"/>
              <w:left w:val="single" w:sz="8" w:space="0" w:color="auto"/>
            </w:tcBorders>
            <w:vAlign w:val="center"/>
          </w:tcPr>
          <w:p w14:paraId="3532C43F" w14:textId="77777777" w:rsidR="00A660DF" w:rsidRPr="00DC7C5F" w:rsidRDefault="00A660DF" w:rsidP="000D51E3">
            <w:pPr>
              <w:jc w:val="center"/>
              <w:rPr>
                <w:rFonts w:eastAsia="仿宋_GB2312"/>
                <w:sz w:val="24"/>
              </w:rPr>
            </w:pPr>
            <w:r>
              <w:rPr>
                <w:rFonts w:eastAsia="仿宋_GB2312" w:hint="eastAsia"/>
                <w:b/>
                <w:sz w:val="24"/>
              </w:rPr>
              <w:t>学</w:t>
            </w:r>
            <w:r>
              <w:rPr>
                <w:rFonts w:eastAsia="仿宋_GB2312"/>
                <w:b/>
                <w:sz w:val="24"/>
              </w:rPr>
              <w:t xml:space="preserve">    </w:t>
            </w:r>
            <w:r>
              <w:rPr>
                <w:rFonts w:eastAsia="仿宋_GB2312" w:hint="eastAsia"/>
                <w:b/>
                <w:sz w:val="24"/>
              </w:rPr>
              <w:t>院</w:t>
            </w:r>
          </w:p>
        </w:tc>
        <w:tc>
          <w:tcPr>
            <w:tcW w:w="2959" w:type="dxa"/>
            <w:gridSpan w:val="3"/>
            <w:tcBorders>
              <w:top w:val="single" w:sz="8" w:space="0" w:color="auto"/>
            </w:tcBorders>
            <w:vAlign w:val="center"/>
          </w:tcPr>
          <w:p w14:paraId="779F70F0" w14:textId="7EBC54C8" w:rsidR="00A660DF" w:rsidRPr="00DC7C5F" w:rsidRDefault="003B3475" w:rsidP="000D51E3">
            <w:pPr>
              <w:jc w:val="center"/>
              <w:rPr>
                <w:rFonts w:eastAsia="仿宋_GB2312"/>
                <w:sz w:val="24"/>
              </w:rPr>
            </w:pPr>
            <w:r>
              <w:rPr>
                <w:rFonts w:eastAsia="仿宋_GB2312" w:hint="eastAsia"/>
                <w:sz w:val="24"/>
              </w:rPr>
              <w:t>计算机与通信工程学院</w:t>
            </w:r>
          </w:p>
        </w:tc>
        <w:tc>
          <w:tcPr>
            <w:tcW w:w="1180" w:type="dxa"/>
            <w:gridSpan w:val="2"/>
            <w:tcBorders>
              <w:top w:val="single" w:sz="8" w:space="0" w:color="auto"/>
            </w:tcBorders>
            <w:vAlign w:val="center"/>
          </w:tcPr>
          <w:p w14:paraId="3ABC8F0A" w14:textId="77777777" w:rsidR="00A660DF" w:rsidRPr="000B0A3E" w:rsidRDefault="00A660DF" w:rsidP="00A6649D">
            <w:pPr>
              <w:jc w:val="center"/>
              <w:rPr>
                <w:rFonts w:eastAsia="仿宋_GB2312"/>
                <w:b/>
                <w:sz w:val="24"/>
              </w:rPr>
            </w:pPr>
            <w:r w:rsidRPr="000B0A3E">
              <w:rPr>
                <w:rFonts w:eastAsia="仿宋_GB2312" w:hint="eastAsia"/>
                <w:b/>
                <w:sz w:val="24"/>
              </w:rPr>
              <w:t>专业</w:t>
            </w:r>
            <w:r w:rsidR="00A6649D">
              <w:rPr>
                <w:rFonts w:eastAsia="仿宋_GB2312" w:hint="eastAsia"/>
                <w:b/>
                <w:sz w:val="24"/>
              </w:rPr>
              <w:t>班级</w:t>
            </w:r>
          </w:p>
        </w:tc>
        <w:tc>
          <w:tcPr>
            <w:tcW w:w="3260" w:type="dxa"/>
            <w:gridSpan w:val="5"/>
            <w:tcBorders>
              <w:top w:val="single" w:sz="8" w:space="0" w:color="auto"/>
              <w:right w:val="single" w:sz="8" w:space="0" w:color="auto"/>
            </w:tcBorders>
            <w:vAlign w:val="center"/>
          </w:tcPr>
          <w:p w14:paraId="6EC8432E" w14:textId="4E6DF695" w:rsidR="00A660DF" w:rsidRPr="003B3475" w:rsidRDefault="003B3475" w:rsidP="000D51E3">
            <w:pPr>
              <w:jc w:val="center"/>
              <w:rPr>
                <w:rFonts w:eastAsia="仿宋_GB2312"/>
                <w:b/>
                <w:color w:val="000000" w:themeColor="text1"/>
                <w:sz w:val="24"/>
              </w:rPr>
            </w:pPr>
            <w:r w:rsidRPr="003B3475">
              <w:rPr>
                <w:rFonts w:eastAsia="仿宋_GB2312" w:hint="eastAsia"/>
                <w:b/>
                <w:color w:val="000000" w:themeColor="text1"/>
                <w:sz w:val="24"/>
              </w:rPr>
              <w:t>计科</w:t>
            </w:r>
            <w:r w:rsidRPr="003B3475">
              <w:rPr>
                <w:rFonts w:eastAsia="仿宋_GB2312" w:hint="eastAsia"/>
                <w:b/>
                <w:color w:val="000000" w:themeColor="text1"/>
                <w:sz w:val="24"/>
              </w:rPr>
              <w:t>1</w:t>
            </w:r>
            <w:r w:rsidRPr="003B3475">
              <w:rPr>
                <w:rFonts w:eastAsia="仿宋_GB2312"/>
                <w:b/>
                <w:color w:val="000000" w:themeColor="text1"/>
                <w:sz w:val="24"/>
              </w:rPr>
              <w:t>803</w:t>
            </w:r>
          </w:p>
        </w:tc>
      </w:tr>
      <w:tr w:rsidR="00A660DF" w:rsidRPr="000B0A3E" w14:paraId="51966BA6" w14:textId="77777777" w:rsidTr="000D51E3">
        <w:trPr>
          <w:cantSplit/>
          <w:trHeight w:val="510"/>
          <w:jc w:val="center"/>
        </w:trPr>
        <w:tc>
          <w:tcPr>
            <w:tcW w:w="1289" w:type="dxa"/>
            <w:tcBorders>
              <w:top w:val="single" w:sz="8" w:space="0" w:color="auto"/>
              <w:left w:val="single" w:sz="8" w:space="0" w:color="auto"/>
            </w:tcBorders>
            <w:vAlign w:val="center"/>
          </w:tcPr>
          <w:p w14:paraId="32B9A296" w14:textId="77777777" w:rsidR="00A660DF" w:rsidRPr="000B0A3E" w:rsidRDefault="00A660DF" w:rsidP="000D51E3">
            <w:pPr>
              <w:jc w:val="center"/>
              <w:rPr>
                <w:rFonts w:eastAsia="仿宋_GB2312"/>
                <w:b/>
                <w:sz w:val="24"/>
              </w:rPr>
            </w:pPr>
            <w:r>
              <w:rPr>
                <w:rFonts w:eastAsia="仿宋_GB2312" w:hint="eastAsia"/>
                <w:b/>
                <w:sz w:val="24"/>
              </w:rPr>
              <w:t>学生</w:t>
            </w:r>
            <w:r w:rsidRPr="000B0A3E">
              <w:rPr>
                <w:rFonts w:eastAsia="仿宋_GB2312" w:hint="eastAsia"/>
                <w:b/>
                <w:sz w:val="24"/>
              </w:rPr>
              <w:t>姓名</w:t>
            </w:r>
          </w:p>
        </w:tc>
        <w:tc>
          <w:tcPr>
            <w:tcW w:w="2959" w:type="dxa"/>
            <w:gridSpan w:val="3"/>
            <w:tcBorders>
              <w:top w:val="single" w:sz="8" w:space="0" w:color="auto"/>
            </w:tcBorders>
            <w:vAlign w:val="center"/>
          </w:tcPr>
          <w:p w14:paraId="169F2891" w14:textId="34A27E47" w:rsidR="00A660DF" w:rsidRPr="00DC7C5F" w:rsidRDefault="003B3475" w:rsidP="000D51E3">
            <w:pPr>
              <w:jc w:val="center"/>
              <w:rPr>
                <w:rFonts w:eastAsia="仿宋_GB2312"/>
                <w:sz w:val="24"/>
              </w:rPr>
            </w:pPr>
            <w:r>
              <w:rPr>
                <w:rFonts w:eastAsia="仿宋_GB2312" w:hint="eastAsia"/>
                <w:sz w:val="24"/>
              </w:rPr>
              <w:t>项溢馨</w:t>
            </w:r>
          </w:p>
        </w:tc>
        <w:tc>
          <w:tcPr>
            <w:tcW w:w="1180" w:type="dxa"/>
            <w:gridSpan w:val="2"/>
            <w:tcBorders>
              <w:top w:val="single" w:sz="8" w:space="0" w:color="auto"/>
            </w:tcBorders>
            <w:vAlign w:val="center"/>
          </w:tcPr>
          <w:p w14:paraId="72E3EE82" w14:textId="77777777" w:rsidR="00A660DF" w:rsidRPr="000B0A3E" w:rsidRDefault="00A660DF" w:rsidP="000D51E3">
            <w:pPr>
              <w:jc w:val="center"/>
              <w:rPr>
                <w:rFonts w:eastAsia="仿宋_GB2312"/>
                <w:b/>
                <w:sz w:val="24"/>
              </w:rPr>
            </w:pPr>
            <w:r>
              <w:rPr>
                <w:rFonts w:eastAsia="仿宋_GB2312" w:hint="eastAsia"/>
                <w:b/>
                <w:sz w:val="24"/>
              </w:rPr>
              <w:t>学</w:t>
            </w:r>
            <w:r>
              <w:rPr>
                <w:rFonts w:eastAsia="仿宋_GB2312"/>
                <w:b/>
                <w:sz w:val="24"/>
              </w:rPr>
              <w:t xml:space="preserve">   </w:t>
            </w:r>
            <w:r>
              <w:rPr>
                <w:rFonts w:eastAsia="仿宋_GB2312" w:hint="eastAsia"/>
                <w:b/>
                <w:sz w:val="24"/>
              </w:rPr>
              <w:t>号</w:t>
            </w:r>
          </w:p>
        </w:tc>
        <w:tc>
          <w:tcPr>
            <w:tcW w:w="3260" w:type="dxa"/>
            <w:gridSpan w:val="5"/>
            <w:tcBorders>
              <w:top w:val="single" w:sz="8" w:space="0" w:color="auto"/>
              <w:right w:val="single" w:sz="8" w:space="0" w:color="auto"/>
            </w:tcBorders>
            <w:vAlign w:val="center"/>
          </w:tcPr>
          <w:p w14:paraId="2D41D508" w14:textId="02CAF49F" w:rsidR="00A660DF" w:rsidRPr="000B0A3E" w:rsidRDefault="003B3475" w:rsidP="000D51E3">
            <w:pPr>
              <w:jc w:val="center"/>
              <w:rPr>
                <w:rFonts w:eastAsia="仿宋_GB2312"/>
                <w:b/>
                <w:sz w:val="24"/>
              </w:rPr>
            </w:pPr>
            <w:r>
              <w:rPr>
                <w:rFonts w:eastAsia="仿宋_GB2312" w:hint="eastAsia"/>
                <w:b/>
                <w:sz w:val="24"/>
              </w:rPr>
              <w:t>2</w:t>
            </w:r>
            <w:r>
              <w:rPr>
                <w:rFonts w:eastAsia="仿宋_GB2312"/>
                <w:b/>
                <w:sz w:val="24"/>
              </w:rPr>
              <w:t>0188117</w:t>
            </w:r>
          </w:p>
        </w:tc>
      </w:tr>
      <w:tr w:rsidR="00A660DF" w:rsidRPr="000B0A3E" w14:paraId="7A885BF8" w14:textId="77777777" w:rsidTr="00121355">
        <w:trPr>
          <w:cantSplit/>
          <w:trHeight w:val="647"/>
          <w:jc w:val="center"/>
        </w:trPr>
        <w:tc>
          <w:tcPr>
            <w:tcW w:w="1289" w:type="dxa"/>
            <w:tcBorders>
              <w:top w:val="single" w:sz="8" w:space="0" w:color="auto"/>
              <w:left w:val="single" w:sz="8" w:space="0" w:color="auto"/>
            </w:tcBorders>
            <w:vAlign w:val="center"/>
          </w:tcPr>
          <w:p w14:paraId="12AC8DAF" w14:textId="77777777" w:rsidR="00A660DF" w:rsidRDefault="00A660DF" w:rsidP="00121355">
            <w:pPr>
              <w:widowControl/>
              <w:spacing w:line="300" w:lineRule="exact"/>
              <w:jc w:val="center"/>
              <w:rPr>
                <w:rFonts w:eastAsia="仿宋_GB2312"/>
                <w:b/>
                <w:sz w:val="24"/>
              </w:rPr>
            </w:pPr>
            <w:r w:rsidRPr="000B0A3E">
              <w:rPr>
                <w:rFonts w:eastAsia="仿宋_GB2312" w:hint="eastAsia"/>
                <w:b/>
                <w:sz w:val="24"/>
              </w:rPr>
              <w:t>题目类型</w:t>
            </w:r>
          </w:p>
          <w:p w14:paraId="00C425E7" w14:textId="77777777" w:rsidR="00121355" w:rsidRDefault="00121355" w:rsidP="00121355">
            <w:pPr>
              <w:spacing w:line="300" w:lineRule="exact"/>
              <w:jc w:val="center"/>
              <w:rPr>
                <w:rFonts w:eastAsia="仿宋_GB2312"/>
                <w:b/>
                <w:sz w:val="24"/>
              </w:rPr>
            </w:pPr>
            <w:r>
              <w:rPr>
                <w:rFonts w:eastAsia="仿宋_GB2312" w:hint="eastAsia"/>
                <w:b/>
                <w:sz w:val="24"/>
              </w:rPr>
              <w:t>（打“</w:t>
            </w:r>
            <m:oMath>
              <m:r>
                <m:rPr>
                  <m:sty m:val="b"/>
                </m:rPr>
                <w:rPr>
                  <w:rFonts w:ascii="Cambria Math" w:eastAsia="仿宋_GB2312" w:hAnsi="Cambria Math" w:hint="eastAsia"/>
                  <w:sz w:val="24"/>
                </w:rPr>
                <m:t>√</m:t>
              </m:r>
            </m:oMath>
            <w:r>
              <w:rPr>
                <w:rFonts w:eastAsia="仿宋_GB2312" w:hint="eastAsia"/>
                <w:b/>
                <w:sz w:val="24"/>
              </w:rPr>
              <w:t>”）</w:t>
            </w:r>
          </w:p>
        </w:tc>
        <w:tc>
          <w:tcPr>
            <w:tcW w:w="1312" w:type="dxa"/>
            <w:tcBorders>
              <w:top w:val="single" w:sz="8" w:space="0" w:color="auto"/>
              <w:right w:val="single" w:sz="8" w:space="0" w:color="auto"/>
            </w:tcBorders>
            <w:vAlign w:val="center"/>
          </w:tcPr>
          <w:p w14:paraId="7FEED2A6" w14:textId="77777777" w:rsidR="00A660DF" w:rsidRPr="00AD4756" w:rsidRDefault="00A660DF" w:rsidP="000D51E3">
            <w:pPr>
              <w:widowControl/>
              <w:jc w:val="center"/>
              <w:rPr>
                <w:rFonts w:eastAsia="仿宋_GB2312"/>
                <w:b/>
                <w:sz w:val="24"/>
              </w:rPr>
            </w:pPr>
            <w:r>
              <w:rPr>
                <w:rFonts w:eastAsia="仿宋_GB2312" w:hint="eastAsia"/>
                <w:b/>
                <w:sz w:val="24"/>
              </w:rPr>
              <w:t>理论研究</w:t>
            </w:r>
          </w:p>
        </w:tc>
        <w:tc>
          <w:tcPr>
            <w:tcW w:w="925" w:type="dxa"/>
            <w:tcBorders>
              <w:top w:val="single" w:sz="8" w:space="0" w:color="auto"/>
            </w:tcBorders>
            <w:vAlign w:val="center"/>
          </w:tcPr>
          <w:p w14:paraId="0814324E" w14:textId="77777777" w:rsidR="00A660DF" w:rsidRPr="00AD4756" w:rsidRDefault="00A660DF" w:rsidP="000D51E3">
            <w:pPr>
              <w:widowControl/>
              <w:jc w:val="center"/>
              <w:rPr>
                <w:rFonts w:eastAsia="仿宋_GB2312"/>
                <w:b/>
                <w:sz w:val="24"/>
              </w:rPr>
            </w:pPr>
          </w:p>
        </w:tc>
        <w:tc>
          <w:tcPr>
            <w:tcW w:w="1360" w:type="dxa"/>
            <w:gridSpan w:val="2"/>
            <w:tcBorders>
              <w:top w:val="single" w:sz="8" w:space="0" w:color="auto"/>
            </w:tcBorders>
            <w:vAlign w:val="center"/>
          </w:tcPr>
          <w:p w14:paraId="09DA8D11" w14:textId="77777777" w:rsidR="00A660DF" w:rsidRPr="00AD4756" w:rsidRDefault="00A660DF" w:rsidP="000D51E3">
            <w:pPr>
              <w:widowControl/>
              <w:jc w:val="center"/>
              <w:rPr>
                <w:rFonts w:eastAsia="仿宋_GB2312"/>
                <w:b/>
                <w:sz w:val="24"/>
              </w:rPr>
            </w:pPr>
            <w:r>
              <w:rPr>
                <w:rFonts w:eastAsia="仿宋_GB2312" w:hint="eastAsia"/>
                <w:b/>
                <w:sz w:val="24"/>
              </w:rPr>
              <w:t>应用研究</w:t>
            </w:r>
          </w:p>
        </w:tc>
        <w:tc>
          <w:tcPr>
            <w:tcW w:w="1462" w:type="dxa"/>
            <w:gridSpan w:val="3"/>
            <w:tcBorders>
              <w:top w:val="single" w:sz="8" w:space="0" w:color="auto"/>
              <w:right w:val="single" w:sz="8" w:space="0" w:color="auto"/>
            </w:tcBorders>
            <w:vAlign w:val="center"/>
          </w:tcPr>
          <w:p w14:paraId="20627788" w14:textId="31434BB4" w:rsidR="00A660DF" w:rsidRPr="00AD4756" w:rsidRDefault="003B3475" w:rsidP="000D51E3">
            <w:pPr>
              <w:widowControl/>
              <w:jc w:val="center"/>
              <w:rPr>
                <w:rFonts w:eastAsia="仿宋_GB2312"/>
                <w:b/>
                <w:sz w:val="24"/>
              </w:rPr>
            </w:pPr>
            <m:oMathPara>
              <m:oMath>
                <m:r>
                  <m:rPr>
                    <m:sty m:val="b"/>
                  </m:rPr>
                  <w:rPr>
                    <w:rFonts w:ascii="Cambria Math" w:eastAsia="仿宋_GB2312" w:hAnsi="Cambria Math" w:hint="eastAsia"/>
                    <w:sz w:val="24"/>
                  </w:rPr>
                  <m:t>√</m:t>
                </m:r>
              </m:oMath>
            </m:oMathPara>
          </w:p>
        </w:tc>
        <w:tc>
          <w:tcPr>
            <w:tcW w:w="1523" w:type="dxa"/>
            <w:gridSpan w:val="2"/>
            <w:tcBorders>
              <w:top w:val="single" w:sz="8" w:space="0" w:color="auto"/>
            </w:tcBorders>
            <w:vAlign w:val="center"/>
          </w:tcPr>
          <w:p w14:paraId="7C905247" w14:textId="77777777" w:rsidR="00A660DF" w:rsidRPr="00AD4756" w:rsidRDefault="00A660DF" w:rsidP="000D51E3">
            <w:pPr>
              <w:widowControl/>
              <w:jc w:val="center"/>
              <w:rPr>
                <w:rFonts w:eastAsia="仿宋_GB2312"/>
                <w:b/>
                <w:sz w:val="24"/>
              </w:rPr>
            </w:pPr>
            <w:r>
              <w:rPr>
                <w:rFonts w:eastAsia="仿宋_GB2312" w:hint="eastAsia"/>
                <w:b/>
                <w:sz w:val="24"/>
              </w:rPr>
              <w:t>技术开发</w:t>
            </w:r>
          </w:p>
        </w:tc>
        <w:tc>
          <w:tcPr>
            <w:tcW w:w="817" w:type="dxa"/>
            <w:tcBorders>
              <w:top w:val="single" w:sz="8" w:space="0" w:color="auto"/>
              <w:right w:val="single" w:sz="8" w:space="0" w:color="auto"/>
            </w:tcBorders>
            <w:vAlign w:val="center"/>
          </w:tcPr>
          <w:p w14:paraId="47B15EA3" w14:textId="77777777" w:rsidR="00A660DF" w:rsidRPr="00AD4756" w:rsidRDefault="00A660DF" w:rsidP="000D51E3">
            <w:pPr>
              <w:widowControl/>
              <w:jc w:val="center"/>
              <w:rPr>
                <w:rFonts w:eastAsia="仿宋_GB2312"/>
                <w:b/>
                <w:sz w:val="24"/>
              </w:rPr>
            </w:pPr>
          </w:p>
        </w:tc>
      </w:tr>
      <w:tr w:rsidR="00A660DF" w:rsidRPr="000B0A3E" w14:paraId="3E92C0B4" w14:textId="77777777" w:rsidTr="00121355">
        <w:trPr>
          <w:cantSplit/>
          <w:trHeight w:val="796"/>
          <w:jc w:val="center"/>
        </w:trPr>
        <w:tc>
          <w:tcPr>
            <w:tcW w:w="1289" w:type="dxa"/>
            <w:tcBorders>
              <w:top w:val="single" w:sz="8" w:space="0" w:color="auto"/>
              <w:left w:val="single" w:sz="8" w:space="0" w:color="auto"/>
            </w:tcBorders>
            <w:vAlign w:val="center"/>
          </w:tcPr>
          <w:p w14:paraId="5C3D213E" w14:textId="77777777" w:rsidR="00A660DF" w:rsidRDefault="00A660DF" w:rsidP="00121355">
            <w:pPr>
              <w:widowControl/>
              <w:spacing w:line="300" w:lineRule="exact"/>
              <w:jc w:val="center"/>
              <w:rPr>
                <w:rFonts w:eastAsia="仿宋_GB2312"/>
                <w:b/>
                <w:sz w:val="24"/>
              </w:rPr>
            </w:pPr>
            <w:r>
              <w:rPr>
                <w:rFonts w:eastAsia="仿宋_GB2312" w:hint="eastAsia"/>
                <w:b/>
                <w:sz w:val="24"/>
              </w:rPr>
              <w:t>题目来源</w:t>
            </w:r>
          </w:p>
          <w:p w14:paraId="303133F2" w14:textId="77777777" w:rsidR="00121355" w:rsidRPr="000B0A3E" w:rsidRDefault="00121355" w:rsidP="00121355">
            <w:pPr>
              <w:widowControl/>
              <w:spacing w:line="300" w:lineRule="exact"/>
              <w:jc w:val="center"/>
              <w:rPr>
                <w:rFonts w:eastAsia="仿宋_GB2312"/>
                <w:b/>
                <w:sz w:val="24"/>
              </w:rPr>
            </w:pPr>
            <w:r>
              <w:rPr>
                <w:rFonts w:eastAsia="仿宋_GB2312" w:hint="eastAsia"/>
                <w:b/>
                <w:sz w:val="24"/>
              </w:rPr>
              <w:t>（打“</w:t>
            </w:r>
            <m:oMath>
              <m:r>
                <m:rPr>
                  <m:sty m:val="b"/>
                </m:rPr>
                <w:rPr>
                  <w:rFonts w:ascii="Cambria Math" w:eastAsia="仿宋_GB2312" w:hAnsi="Cambria Math" w:hint="eastAsia"/>
                  <w:sz w:val="24"/>
                </w:rPr>
                <m:t>√</m:t>
              </m:r>
            </m:oMath>
            <w:r>
              <w:rPr>
                <w:rFonts w:eastAsia="仿宋_GB2312" w:hint="eastAsia"/>
                <w:b/>
                <w:sz w:val="24"/>
              </w:rPr>
              <w:t>”）</w:t>
            </w:r>
          </w:p>
        </w:tc>
        <w:tc>
          <w:tcPr>
            <w:tcW w:w="1312" w:type="dxa"/>
            <w:tcBorders>
              <w:top w:val="single" w:sz="8" w:space="0" w:color="auto"/>
              <w:right w:val="single" w:sz="8" w:space="0" w:color="auto"/>
            </w:tcBorders>
            <w:vAlign w:val="center"/>
          </w:tcPr>
          <w:p w14:paraId="6AA29E62" w14:textId="77777777" w:rsidR="00A660DF" w:rsidRDefault="00A660DF" w:rsidP="00121355">
            <w:pPr>
              <w:widowControl/>
              <w:spacing w:line="300" w:lineRule="exact"/>
              <w:jc w:val="center"/>
              <w:rPr>
                <w:rFonts w:eastAsia="仿宋_GB2312"/>
                <w:b/>
                <w:sz w:val="24"/>
              </w:rPr>
            </w:pPr>
            <w:r>
              <w:rPr>
                <w:rFonts w:eastAsia="仿宋_GB2312" w:hint="eastAsia"/>
                <w:b/>
                <w:sz w:val="24"/>
              </w:rPr>
              <w:t>教师纵向</w:t>
            </w:r>
          </w:p>
          <w:p w14:paraId="7BA2FCC6" w14:textId="77777777" w:rsidR="00A660DF" w:rsidRPr="00AD4756" w:rsidRDefault="00A660DF" w:rsidP="00121355">
            <w:pPr>
              <w:widowControl/>
              <w:spacing w:line="300" w:lineRule="exact"/>
              <w:jc w:val="center"/>
              <w:rPr>
                <w:rFonts w:eastAsia="仿宋_GB2312"/>
                <w:b/>
                <w:sz w:val="24"/>
              </w:rPr>
            </w:pPr>
            <w:r>
              <w:rPr>
                <w:rFonts w:eastAsia="仿宋_GB2312" w:hint="eastAsia"/>
                <w:b/>
                <w:sz w:val="24"/>
              </w:rPr>
              <w:t>科研课题</w:t>
            </w:r>
          </w:p>
        </w:tc>
        <w:tc>
          <w:tcPr>
            <w:tcW w:w="925" w:type="dxa"/>
            <w:tcBorders>
              <w:top w:val="single" w:sz="8" w:space="0" w:color="auto"/>
            </w:tcBorders>
            <w:vAlign w:val="center"/>
          </w:tcPr>
          <w:p w14:paraId="36C83CB4" w14:textId="77777777" w:rsidR="00A660DF" w:rsidRPr="00AD4756" w:rsidRDefault="00A660DF" w:rsidP="000D51E3">
            <w:pPr>
              <w:widowControl/>
              <w:jc w:val="center"/>
              <w:rPr>
                <w:rFonts w:eastAsia="仿宋_GB2312"/>
                <w:b/>
                <w:sz w:val="24"/>
              </w:rPr>
            </w:pPr>
          </w:p>
        </w:tc>
        <w:tc>
          <w:tcPr>
            <w:tcW w:w="1360" w:type="dxa"/>
            <w:gridSpan w:val="2"/>
            <w:tcBorders>
              <w:top w:val="single" w:sz="8" w:space="0" w:color="auto"/>
            </w:tcBorders>
            <w:vAlign w:val="center"/>
          </w:tcPr>
          <w:p w14:paraId="3ACD9A23" w14:textId="77777777" w:rsidR="00A660DF" w:rsidRDefault="00A660DF" w:rsidP="00121355">
            <w:pPr>
              <w:widowControl/>
              <w:spacing w:line="300" w:lineRule="exact"/>
              <w:jc w:val="center"/>
              <w:rPr>
                <w:rFonts w:eastAsia="仿宋_GB2312"/>
                <w:b/>
                <w:sz w:val="24"/>
              </w:rPr>
            </w:pPr>
            <w:r>
              <w:rPr>
                <w:rFonts w:eastAsia="仿宋_GB2312" w:hint="eastAsia"/>
                <w:b/>
                <w:sz w:val="24"/>
              </w:rPr>
              <w:t>教师横向</w:t>
            </w:r>
          </w:p>
          <w:p w14:paraId="7C9EF4E5" w14:textId="77777777" w:rsidR="00A660DF" w:rsidRPr="00AD4756" w:rsidRDefault="00A660DF" w:rsidP="00121355">
            <w:pPr>
              <w:widowControl/>
              <w:spacing w:line="300" w:lineRule="exact"/>
              <w:jc w:val="center"/>
              <w:rPr>
                <w:rFonts w:eastAsia="仿宋_GB2312"/>
                <w:b/>
                <w:sz w:val="24"/>
              </w:rPr>
            </w:pPr>
            <w:r>
              <w:rPr>
                <w:rFonts w:eastAsia="仿宋_GB2312" w:hint="eastAsia"/>
                <w:b/>
                <w:sz w:val="24"/>
              </w:rPr>
              <w:t>科研课题</w:t>
            </w:r>
          </w:p>
        </w:tc>
        <w:tc>
          <w:tcPr>
            <w:tcW w:w="742" w:type="dxa"/>
            <w:gridSpan w:val="2"/>
            <w:tcBorders>
              <w:top w:val="single" w:sz="8" w:space="0" w:color="auto"/>
              <w:right w:val="single" w:sz="8" w:space="0" w:color="auto"/>
            </w:tcBorders>
            <w:vAlign w:val="center"/>
          </w:tcPr>
          <w:p w14:paraId="792600A1" w14:textId="77777777" w:rsidR="00A660DF" w:rsidRPr="00AD4756" w:rsidRDefault="00A660DF" w:rsidP="000D51E3">
            <w:pPr>
              <w:widowControl/>
              <w:jc w:val="center"/>
              <w:rPr>
                <w:rFonts w:eastAsia="仿宋_GB2312"/>
                <w:b/>
                <w:sz w:val="24"/>
              </w:rPr>
            </w:pPr>
          </w:p>
        </w:tc>
        <w:tc>
          <w:tcPr>
            <w:tcW w:w="720" w:type="dxa"/>
            <w:tcBorders>
              <w:top w:val="single" w:sz="8" w:space="0" w:color="auto"/>
            </w:tcBorders>
            <w:vAlign w:val="center"/>
          </w:tcPr>
          <w:p w14:paraId="41F3220A" w14:textId="77777777" w:rsidR="00A660DF" w:rsidRDefault="00A660DF" w:rsidP="00121355">
            <w:pPr>
              <w:widowControl/>
              <w:spacing w:line="300" w:lineRule="exact"/>
              <w:jc w:val="center"/>
              <w:rPr>
                <w:rFonts w:eastAsia="仿宋_GB2312"/>
                <w:b/>
                <w:sz w:val="24"/>
              </w:rPr>
            </w:pPr>
            <w:r>
              <w:rPr>
                <w:rFonts w:eastAsia="仿宋_GB2312" w:hint="eastAsia"/>
                <w:b/>
                <w:sz w:val="24"/>
              </w:rPr>
              <w:t>教师</w:t>
            </w:r>
          </w:p>
          <w:p w14:paraId="276DB5B9" w14:textId="77777777" w:rsidR="00A660DF" w:rsidRPr="00AD4756" w:rsidRDefault="00A660DF" w:rsidP="00121355">
            <w:pPr>
              <w:widowControl/>
              <w:spacing w:line="300" w:lineRule="exact"/>
              <w:jc w:val="center"/>
              <w:rPr>
                <w:rFonts w:eastAsia="仿宋_GB2312"/>
                <w:b/>
                <w:sz w:val="24"/>
              </w:rPr>
            </w:pPr>
            <w:r>
              <w:rPr>
                <w:rFonts w:eastAsia="仿宋_GB2312" w:hint="eastAsia"/>
                <w:b/>
                <w:sz w:val="24"/>
              </w:rPr>
              <w:t>自拟</w:t>
            </w:r>
          </w:p>
        </w:tc>
        <w:tc>
          <w:tcPr>
            <w:tcW w:w="803" w:type="dxa"/>
            <w:tcBorders>
              <w:top w:val="single" w:sz="8" w:space="0" w:color="auto"/>
              <w:right w:val="single" w:sz="8" w:space="0" w:color="auto"/>
            </w:tcBorders>
            <w:vAlign w:val="center"/>
          </w:tcPr>
          <w:p w14:paraId="36E136C0" w14:textId="77777777" w:rsidR="00A660DF" w:rsidRPr="00AD4756" w:rsidRDefault="00A660DF" w:rsidP="000D51E3">
            <w:pPr>
              <w:jc w:val="center"/>
              <w:rPr>
                <w:rFonts w:eastAsia="仿宋_GB2312"/>
                <w:b/>
                <w:sz w:val="24"/>
              </w:rPr>
            </w:pPr>
          </w:p>
        </w:tc>
        <w:tc>
          <w:tcPr>
            <w:tcW w:w="720" w:type="dxa"/>
            <w:tcBorders>
              <w:top w:val="single" w:sz="8" w:space="0" w:color="auto"/>
            </w:tcBorders>
            <w:vAlign w:val="center"/>
          </w:tcPr>
          <w:p w14:paraId="78FE3498" w14:textId="77777777" w:rsidR="00A660DF" w:rsidRDefault="00A660DF" w:rsidP="00121355">
            <w:pPr>
              <w:widowControl/>
              <w:spacing w:line="300" w:lineRule="exact"/>
              <w:jc w:val="center"/>
              <w:rPr>
                <w:rFonts w:eastAsia="仿宋_GB2312"/>
                <w:b/>
                <w:sz w:val="24"/>
              </w:rPr>
            </w:pPr>
            <w:r>
              <w:rPr>
                <w:rFonts w:eastAsia="仿宋_GB2312" w:hint="eastAsia"/>
                <w:b/>
                <w:sz w:val="24"/>
              </w:rPr>
              <w:t>学生自拟</w:t>
            </w:r>
          </w:p>
        </w:tc>
        <w:tc>
          <w:tcPr>
            <w:tcW w:w="817" w:type="dxa"/>
            <w:tcBorders>
              <w:top w:val="single" w:sz="8" w:space="0" w:color="auto"/>
              <w:right w:val="single" w:sz="8" w:space="0" w:color="auto"/>
            </w:tcBorders>
            <w:vAlign w:val="center"/>
          </w:tcPr>
          <w:p w14:paraId="4B34AB0C" w14:textId="7DBC0FD4" w:rsidR="00A660DF" w:rsidRPr="00AD4756" w:rsidRDefault="003B3475" w:rsidP="000D51E3">
            <w:pPr>
              <w:widowControl/>
              <w:jc w:val="center"/>
              <w:rPr>
                <w:rFonts w:eastAsia="仿宋_GB2312"/>
                <w:b/>
                <w:sz w:val="24"/>
              </w:rPr>
            </w:pPr>
            <m:oMathPara>
              <m:oMath>
                <m:r>
                  <m:rPr>
                    <m:sty m:val="b"/>
                  </m:rPr>
                  <w:rPr>
                    <w:rFonts w:ascii="Cambria Math" w:eastAsia="仿宋_GB2312" w:hAnsi="Cambria Math" w:hint="eastAsia"/>
                    <w:sz w:val="24"/>
                  </w:rPr>
                  <m:t>√</m:t>
                </m:r>
              </m:oMath>
            </m:oMathPara>
          </w:p>
        </w:tc>
      </w:tr>
      <w:tr w:rsidR="00A660DF" w:rsidRPr="000B0A3E" w14:paraId="6041216E" w14:textId="77777777" w:rsidTr="000D51E3">
        <w:trPr>
          <w:cantSplit/>
          <w:trHeight w:val="567"/>
          <w:jc w:val="center"/>
        </w:trPr>
        <w:tc>
          <w:tcPr>
            <w:tcW w:w="1289" w:type="dxa"/>
            <w:tcBorders>
              <w:left w:val="single" w:sz="8" w:space="0" w:color="auto"/>
            </w:tcBorders>
            <w:vAlign w:val="center"/>
          </w:tcPr>
          <w:p w14:paraId="1EF78EF6" w14:textId="77777777" w:rsidR="00A660DF" w:rsidRPr="000B0A3E" w:rsidRDefault="00A660DF" w:rsidP="00121355">
            <w:pPr>
              <w:widowControl/>
              <w:spacing w:line="300" w:lineRule="exact"/>
              <w:jc w:val="center"/>
              <w:rPr>
                <w:rFonts w:eastAsia="仿宋_GB2312"/>
                <w:b/>
                <w:sz w:val="24"/>
              </w:rPr>
            </w:pPr>
            <w:r w:rsidRPr="000B0A3E">
              <w:rPr>
                <w:rFonts w:eastAsia="仿宋_GB2312" w:hint="eastAsia"/>
                <w:b/>
                <w:sz w:val="24"/>
              </w:rPr>
              <w:t>题</w:t>
            </w:r>
            <w:r>
              <w:rPr>
                <w:rFonts w:eastAsia="仿宋_GB2312"/>
                <w:b/>
                <w:sz w:val="24"/>
              </w:rPr>
              <w:t xml:space="preserve">    </w:t>
            </w:r>
            <w:r w:rsidRPr="000B0A3E">
              <w:rPr>
                <w:rFonts w:eastAsia="仿宋_GB2312" w:hint="eastAsia"/>
                <w:b/>
                <w:sz w:val="24"/>
              </w:rPr>
              <w:t>目</w:t>
            </w:r>
          </w:p>
        </w:tc>
        <w:tc>
          <w:tcPr>
            <w:tcW w:w="7399" w:type="dxa"/>
            <w:gridSpan w:val="10"/>
            <w:tcBorders>
              <w:right w:val="single" w:sz="8" w:space="0" w:color="auto"/>
            </w:tcBorders>
            <w:vAlign w:val="center"/>
          </w:tcPr>
          <w:p w14:paraId="1A34377B" w14:textId="1875C259" w:rsidR="00A660DF" w:rsidRPr="00DC7C5F" w:rsidRDefault="00BC262C" w:rsidP="00BC262C">
            <w:pPr>
              <w:jc w:val="center"/>
              <w:rPr>
                <w:rFonts w:eastAsia="仿宋_GB2312"/>
                <w:sz w:val="24"/>
              </w:rPr>
            </w:pPr>
            <w:r w:rsidRPr="00BC262C">
              <w:rPr>
                <w:rFonts w:eastAsia="仿宋_GB2312" w:hint="eastAsia"/>
                <w:sz w:val="24"/>
              </w:rPr>
              <w:t>蛋白质同源性搜索的高效算法</w:t>
            </w:r>
          </w:p>
        </w:tc>
      </w:tr>
      <w:tr w:rsidR="00A660DF" w:rsidRPr="000B0A3E" w14:paraId="17C04AD6" w14:textId="77777777" w:rsidTr="000D51E3">
        <w:trPr>
          <w:trHeight w:val="2483"/>
          <w:jc w:val="center"/>
        </w:trPr>
        <w:tc>
          <w:tcPr>
            <w:tcW w:w="8688" w:type="dxa"/>
            <w:gridSpan w:val="11"/>
            <w:tcBorders>
              <w:left w:val="single" w:sz="8" w:space="0" w:color="auto"/>
              <w:right w:val="single" w:sz="8" w:space="0" w:color="auto"/>
            </w:tcBorders>
          </w:tcPr>
          <w:p w14:paraId="095F64B1" w14:textId="77777777" w:rsidR="00A660DF" w:rsidRDefault="00A660DF" w:rsidP="000D51E3">
            <w:pPr>
              <w:rPr>
                <w:rFonts w:eastAsia="仿宋_GB2312"/>
                <w:sz w:val="24"/>
              </w:rPr>
            </w:pPr>
            <w:r w:rsidRPr="00D770F1">
              <w:rPr>
                <w:rFonts w:eastAsia="仿宋_GB2312" w:hint="eastAsia"/>
                <w:b/>
                <w:sz w:val="24"/>
              </w:rPr>
              <w:t>选题依据</w:t>
            </w:r>
            <w:r w:rsidRPr="000B0A3E">
              <w:rPr>
                <w:rFonts w:eastAsia="仿宋_GB2312" w:hint="eastAsia"/>
                <w:sz w:val="24"/>
              </w:rPr>
              <w:t>（含课题研究价值、对专业能力的提高等</w:t>
            </w:r>
            <w:r>
              <w:rPr>
                <w:rFonts w:eastAsia="仿宋_GB2312" w:hint="eastAsia"/>
                <w:sz w:val="24"/>
              </w:rPr>
              <w:t>，</w:t>
            </w:r>
            <w:r>
              <w:rPr>
                <w:rFonts w:eastAsia="仿宋_GB2312"/>
                <w:sz w:val="24"/>
              </w:rPr>
              <w:t>200</w:t>
            </w:r>
            <w:r>
              <w:rPr>
                <w:rFonts w:eastAsia="仿宋_GB2312" w:hint="eastAsia"/>
                <w:sz w:val="24"/>
              </w:rPr>
              <w:t>字以内</w:t>
            </w:r>
            <w:r w:rsidRPr="000B0A3E">
              <w:rPr>
                <w:rFonts w:eastAsia="仿宋_GB2312" w:hint="eastAsia"/>
                <w:sz w:val="24"/>
              </w:rPr>
              <w:t>）</w:t>
            </w:r>
            <w:r>
              <w:rPr>
                <w:rFonts w:eastAsia="仿宋_GB2312" w:hint="eastAsia"/>
                <w:sz w:val="24"/>
              </w:rPr>
              <w:t>：</w:t>
            </w:r>
          </w:p>
          <w:p w14:paraId="341E1793" w14:textId="77777777" w:rsidR="0058744D" w:rsidRPr="0058744D" w:rsidRDefault="0058744D" w:rsidP="0058744D">
            <w:pPr>
              <w:ind w:firstLineChars="200" w:firstLine="480"/>
              <w:rPr>
                <w:rFonts w:eastAsia="仿宋_GB2312" w:hint="eastAsia"/>
                <w:sz w:val="24"/>
              </w:rPr>
            </w:pPr>
            <w:r w:rsidRPr="0058744D">
              <w:rPr>
                <w:rFonts w:eastAsia="仿宋_GB2312" w:hint="eastAsia"/>
                <w:sz w:val="24"/>
              </w:rPr>
              <w:t>检索同源蛋白质序列是蛋白质生物信息学的基本问题，通常是任何基于序列的蛋白质研究的第一步，研究目标是在海量蛋白质序列中挖掘出相似性满足一定要求的序列集合，作为下游蛋白质结构预测与功能分析任务的关键输入。同源蛋白质序列检索抽象为数学问题就是：在超大数据量的字符串中，检索出相似度高于某个阈值的字符串对，并且一般情况下相似度用</w:t>
            </w:r>
            <w:r w:rsidRPr="0058744D">
              <w:rPr>
                <w:rFonts w:eastAsia="仿宋_GB2312" w:hint="eastAsia"/>
                <w:sz w:val="24"/>
              </w:rPr>
              <w:t>Levenshtein</w:t>
            </w:r>
            <w:r w:rsidRPr="0058744D">
              <w:rPr>
                <w:rFonts w:eastAsia="仿宋_GB2312" w:hint="eastAsia"/>
                <w:sz w:val="24"/>
              </w:rPr>
              <w:t>距离度量。</w:t>
            </w:r>
          </w:p>
          <w:p w14:paraId="017B1FC6" w14:textId="14E5E8DD" w:rsidR="0058744D" w:rsidRDefault="0058744D" w:rsidP="0058744D">
            <w:pPr>
              <w:ind w:firstLineChars="200" w:firstLine="480"/>
              <w:rPr>
                <w:rFonts w:eastAsia="仿宋_GB2312"/>
                <w:sz w:val="24"/>
              </w:rPr>
            </w:pPr>
            <w:r w:rsidRPr="0058744D">
              <w:rPr>
                <w:rFonts w:eastAsia="仿宋_GB2312" w:hint="eastAsia"/>
                <w:sz w:val="24"/>
              </w:rPr>
              <w:t>由于测序技术的飞速发展，被测序蛋白质的数量在迅速增加。现阶段该问题的研究难点在于序列数目过于庞大（超过</w:t>
            </w:r>
            <w:r>
              <w:rPr>
                <w:rFonts w:eastAsia="仿宋_GB2312" w:hint="eastAsia"/>
                <w:sz w:val="24"/>
              </w:rPr>
              <w:t>1</w:t>
            </w:r>
            <w:r>
              <w:rPr>
                <w:rFonts w:eastAsia="仿宋_GB2312"/>
                <w:sz w:val="24"/>
              </w:rPr>
              <w:t>0</w:t>
            </w:r>
            <w:r>
              <w:rPr>
                <w:rFonts w:eastAsia="仿宋_GB2312"/>
                <w:sz w:val="24"/>
                <w:vertAlign w:val="superscript"/>
              </w:rPr>
              <w:t>9</w:t>
            </w:r>
            <w:r w:rsidRPr="0058744D">
              <w:rPr>
                <w:rFonts w:eastAsia="仿宋_GB2312" w:hint="eastAsia"/>
                <w:sz w:val="24"/>
              </w:rPr>
              <w:t>），序列间两两比较的朴素算法的</w:t>
            </w:r>
            <w:r w:rsidRPr="0058744D">
              <w:rPr>
                <w:rFonts w:eastAsia="仿宋_GB2312" w:hint="eastAsia"/>
                <w:sz w:val="24"/>
              </w:rPr>
              <w:t xml:space="preserve"> O(</w:t>
            </w:r>
            <w:r w:rsidR="005846F8">
              <w:rPr>
                <w:rFonts w:eastAsia="仿宋_GB2312" w:hint="eastAsia"/>
                <w:sz w:val="24"/>
              </w:rPr>
              <w:t>n</w:t>
            </w:r>
            <w:r w:rsidR="005846F8">
              <w:rPr>
                <w:rFonts w:eastAsia="仿宋_GB2312"/>
                <w:sz w:val="24"/>
                <w:vertAlign w:val="superscript"/>
              </w:rPr>
              <w:t>2</w:t>
            </w:r>
            <w:r w:rsidRPr="0058744D">
              <w:rPr>
                <w:rFonts w:eastAsia="仿宋_GB2312" w:hint="eastAsia"/>
                <w:sz w:val="24"/>
              </w:rPr>
              <w:t xml:space="preserve">) </w:t>
            </w:r>
            <w:r w:rsidRPr="0058744D">
              <w:rPr>
                <w:rFonts w:eastAsia="仿宋_GB2312" w:hint="eastAsia"/>
                <w:sz w:val="24"/>
              </w:rPr>
              <w:t>时间复杂度是不可行的，更何况两个序列间计算</w:t>
            </w:r>
            <w:r w:rsidRPr="0058744D">
              <w:rPr>
                <w:rFonts w:eastAsia="仿宋_GB2312" w:hint="eastAsia"/>
                <w:sz w:val="24"/>
              </w:rPr>
              <w:t>Levenshtein</w:t>
            </w:r>
            <w:r w:rsidRPr="0058744D">
              <w:rPr>
                <w:rFonts w:eastAsia="仿宋_GB2312" w:hint="eastAsia"/>
                <w:sz w:val="24"/>
              </w:rPr>
              <w:t>距离还需要更多的计算。因此，在合理的时间内找到同源蛋白质序列是本项目要解决的关键问题，也是难点所在。</w:t>
            </w:r>
          </w:p>
          <w:p w14:paraId="53232047" w14:textId="2E379879" w:rsidR="005B5D0D" w:rsidRPr="0058744D" w:rsidRDefault="005B5D0D" w:rsidP="0058744D">
            <w:pPr>
              <w:ind w:firstLineChars="200" w:firstLine="480"/>
              <w:rPr>
                <w:rFonts w:eastAsia="仿宋_GB2312" w:hint="eastAsia"/>
                <w:sz w:val="24"/>
              </w:rPr>
            </w:pPr>
            <w:r w:rsidRPr="005B5D0D">
              <w:rPr>
                <w:rFonts w:eastAsia="仿宋_GB2312" w:hint="eastAsia"/>
                <w:sz w:val="24"/>
              </w:rPr>
              <w:t>综上，如何将序列比对算法与生物信息学中的寻找同源蛋白质序列问题的特性相结合，进一步提高序列比对算法在求解同源蛋白质序列问题时的性能，已成为了一个值得关注的研究方向。围绕这一前沿研究领域，本项目尝试开发一种快速算法来实现同源蛋白质序列的快速检索。</w:t>
            </w:r>
          </w:p>
          <w:p w14:paraId="3DAC5832" w14:textId="62FC6FF1" w:rsidR="00BC262C" w:rsidRPr="0058744D" w:rsidRDefault="00BC262C" w:rsidP="000D51E3">
            <w:pPr>
              <w:rPr>
                <w:rFonts w:eastAsia="仿宋_GB2312"/>
                <w:color w:val="FF0000"/>
                <w:sz w:val="24"/>
              </w:rPr>
            </w:pPr>
          </w:p>
        </w:tc>
      </w:tr>
      <w:tr w:rsidR="00A660DF" w:rsidRPr="000B0A3E" w14:paraId="24B0F5A1" w14:textId="77777777" w:rsidTr="00121355">
        <w:trPr>
          <w:trHeight w:val="2707"/>
          <w:jc w:val="center"/>
        </w:trPr>
        <w:tc>
          <w:tcPr>
            <w:tcW w:w="8688" w:type="dxa"/>
            <w:gridSpan w:val="11"/>
            <w:tcBorders>
              <w:left w:val="single" w:sz="8" w:space="0" w:color="auto"/>
              <w:right w:val="single" w:sz="8" w:space="0" w:color="auto"/>
            </w:tcBorders>
          </w:tcPr>
          <w:p w14:paraId="4703B0F5" w14:textId="77777777" w:rsidR="00A660DF" w:rsidRPr="00D770F1" w:rsidRDefault="00A660DF" w:rsidP="000D51E3">
            <w:pPr>
              <w:rPr>
                <w:rFonts w:eastAsia="仿宋_GB2312"/>
                <w:b/>
                <w:sz w:val="24"/>
              </w:rPr>
            </w:pPr>
            <w:r w:rsidRPr="00D770F1">
              <w:rPr>
                <w:rFonts w:eastAsia="仿宋_GB2312" w:hint="eastAsia"/>
                <w:b/>
                <w:sz w:val="24"/>
              </w:rPr>
              <w:t>国内外研究现状</w:t>
            </w:r>
            <w:r w:rsidRPr="00D770F1">
              <w:rPr>
                <w:rFonts w:eastAsia="仿宋_GB2312" w:hint="eastAsia"/>
                <w:sz w:val="24"/>
              </w:rPr>
              <w:t>（</w:t>
            </w:r>
            <w:r w:rsidRPr="00D770F1">
              <w:rPr>
                <w:rFonts w:eastAsia="仿宋_GB2312"/>
                <w:sz w:val="24"/>
              </w:rPr>
              <w:t>200</w:t>
            </w:r>
            <w:r w:rsidRPr="00D770F1">
              <w:rPr>
                <w:rFonts w:eastAsia="仿宋_GB2312" w:hint="eastAsia"/>
                <w:sz w:val="24"/>
              </w:rPr>
              <w:t>字以内）</w:t>
            </w:r>
            <w:r w:rsidRPr="00D770F1">
              <w:rPr>
                <w:rFonts w:eastAsia="仿宋_GB2312" w:hint="eastAsia"/>
                <w:b/>
                <w:sz w:val="24"/>
              </w:rPr>
              <w:t>：</w:t>
            </w:r>
          </w:p>
          <w:p w14:paraId="73A89033" w14:textId="19B483E2" w:rsidR="00A660DF" w:rsidRPr="000B0A3E" w:rsidRDefault="005B5D0D" w:rsidP="005B5D0D">
            <w:pPr>
              <w:ind w:firstLineChars="200" w:firstLine="480"/>
              <w:rPr>
                <w:rFonts w:eastAsia="仿宋_GB2312" w:hint="eastAsia"/>
                <w:sz w:val="24"/>
              </w:rPr>
            </w:pPr>
            <w:r w:rsidRPr="005B5D0D">
              <w:rPr>
                <w:rFonts w:eastAsia="仿宋_GB2312" w:hint="eastAsia"/>
                <w:sz w:val="24"/>
              </w:rPr>
              <w:t>目前国内外研究现状主要包括：</w:t>
            </w:r>
            <w:r w:rsidRPr="005B5D0D">
              <w:rPr>
                <w:rFonts w:eastAsia="仿宋_GB2312" w:hint="eastAsia"/>
                <w:sz w:val="24"/>
              </w:rPr>
              <w:t>1. Zhao</w:t>
            </w:r>
            <w:r w:rsidRPr="005B5D0D">
              <w:rPr>
                <w:rFonts w:eastAsia="仿宋_GB2312" w:hint="eastAsia"/>
                <w:sz w:val="24"/>
              </w:rPr>
              <w:t>等人将可以在两个序列之间产生最佳成对匹配的</w:t>
            </w:r>
            <w:r w:rsidRPr="005B5D0D">
              <w:rPr>
                <w:rFonts w:eastAsia="仿宋_GB2312" w:hint="eastAsia"/>
                <w:sz w:val="24"/>
              </w:rPr>
              <w:t>Smith-Waterman</w:t>
            </w:r>
            <w:r w:rsidRPr="005B5D0D">
              <w:rPr>
                <w:rFonts w:eastAsia="仿宋_GB2312" w:hint="eastAsia"/>
                <w:sz w:val="24"/>
              </w:rPr>
              <w:t>算法，基于</w:t>
            </w:r>
            <w:r w:rsidRPr="005B5D0D">
              <w:rPr>
                <w:rFonts w:eastAsia="仿宋_GB2312" w:hint="eastAsia"/>
                <w:sz w:val="24"/>
              </w:rPr>
              <w:t>SIMD</w:t>
            </w:r>
            <w:r w:rsidRPr="005B5D0D">
              <w:rPr>
                <w:rFonts w:eastAsia="仿宋_GB2312" w:hint="eastAsia"/>
                <w:sz w:val="24"/>
              </w:rPr>
              <w:t>加速方法实现了相似度的快速计算；</w:t>
            </w:r>
            <w:r w:rsidRPr="005B5D0D">
              <w:rPr>
                <w:rFonts w:eastAsia="仿宋_GB2312" w:hint="eastAsia"/>
                <w:sz w:val="24"/>
              </w:rPr>
              <w:t xml:space="preserve">2. </w:t>
            </w:r>
            <w:r w:rsidRPr="005B5D0D">
              <w:rPr>
                <w:rFonts w:eastAsia="仿宋_GB2312" w:hint="eastAsia"/>
                <w:sz w:val="24"/>
              </w:rPr>
              <w:t>黄志洪等人使用位图索引组织</w:t>
            </w:r>
            <w:r w:rsidRPr="005B5D0D">
              <w:rPr>
                <w:rFonts w:eastAsia="仿宋_GB2312" w:hint="eastAsia"/>
                <w:sz w:val="24"/>
              </w:rPr>
              <w:t xml:space="preserve"> BLAST </w:t>
            </w:r>
            <w:r w:rsidRPr="005B5D0D">
              <w:rPr>
                <w:rFonts w:eastAsia="仿宋_GB2312" w:hint="eastAsia"/>
                <w:sz w:val="24"/>
              </w:rPr>
              <w:t>程序使用的生物数据库，并依靠</w:t>
            </w:r>
            <w:r w:rsidRPr="005B5D0D">
              <w:rPr>
                <w:rFonts w:eastAsia="仿宋_GB2312" w:hint="eastAsia"/>
                <w:sz w:val="24"/>
              </w:rPr>
              <w:t xml:space="preserve"> B+</w:t>
            </w:r>
            <w:r w:rsidRPr="005B5D0D">
              <w:rPr>
                <w:rFonts w:eastAsia="仿宋_GB2312" w:hint="eastAsia"/>
                <w:sz w:val="24"/>
              </w:rPr>
              <w:t>树进行二次索引，对</w:t>
            </w:r>
            <w:r w:rsidRPr="005B5D0D">
              <w:rPr>
                <w:rFonts w:eastAsia="仿宋_GB2312" w:hint="eastAsia"/>
                <w:sz w:val="24"/>
              </w:rPr>
              <w:t>BLAST</w:t>
            </w:r>
            <w:r w:rsidRPr="005B5D0D">
              <w:rPr>
                <w:rFonts w:eastAsia="仿宋_GB2312" w:hint="eastAsia"/>
                <w:sz w:val="24"/>
              </w:rPr>
              <w:t>序列搜索进行有效加速；</w:t>
            </w:r>
            <w:r w:rsidRPr="005B5D0D">
              <w:rPr>
                <w:rFonts w:eastAsia="仿宋_GB2312" w:hint="eastAsia"/>
                <w:sz w:val="24"/>
              </w:rPr>
              <w:t>3. Guillaume</w:t>
            </w:r>
            <w:r w:rsidRPr="005B5D0D">
              <w:rPr>
                <w:rFonts w:eastAsia="仿宋_GB2312" w:hint="eastAsia"/>
                <w:sz w:val="24"/>
              </w:rPr>
              <w:t>等人提出了使用局部敏感哈希近似</w:t>
            </w:r>
            <w:r w:rsidRPr="005B5D0D">
              <w:rPr>
                <w:rFonts w:eastAsia="仿宋_GB2312" w:hint="eastAsia"/>
                <w:sz w:val="24"/>
              </w:rPr>
              <w:t>Levenshtein</w:t>
            </w:r>
            <w:r w:rsidRPr="005B5D0D">
              <w:rPr>
                <w:rFonts w:eastAsia="仿宋_GB2312" w:hint="eastAsia"/>
                <w:sz w:val="24"/>
              </w:rPr>
              <w:t>距离的新算法，为避开序列间两两比较提供了新思路。</w:t>
            </w:r>
          </w:p>
        </w:tc>
      </w:tr>
      <w:tr w:rsidR="00A660DF" w:rsidRPr="000B0A3E" w14:paraId="33479942" w14:textId="77777777" w:rsidTr="00121355">
        <w:trPr>
          <w:trHeight w:val="2958"/>
          <w:jc w:val="center"/>
        </w:trPr>
        <w:tc>
          <w:tcPr>
            <w:tcW w:w="8688" w:type="dxa"/>
            <w:gridSpan w:val="11"/>
            <w:tcBorders>
              <w:left w:val="single" w:sz="8" w:space="0" w:color="auto"/>
              <w:right w:val="single" w:sz="8" w:space="0" w:color="auto"/>
            </w:tcBorders>
          </w:tcPr>
          <w:p w14:paraId="40D583F4" w14:textId="77777777" w:rsidR="00A660DF" w:rsidRDefault="00A660DF" w:rsidP="001D1021">
            <w:pPr>
              <w:rPr>
                <w:rFonts w:eastAsia="仿宋_GB2312"/>
                <w:sz w:val="24"/>
              </w:rPr>
            </w:pPr>
            <w:r w:rsidRPr="00D770F1">
              <w:rPr>
                <w:rFonts w:eastAsia="仿宋_GB2312" w:hint="eastAsia"/>
                <w:b/>
                <w:sz w:val="24"/>
              </w:rPr>
              <w:lastRenderedPageBreak/>
              <w:t>主要研究内容</w:t>
            </w:r>
            <w:r>
              <w:rPr>
                <w:rFonts w:eastAsia="仿宋_GB2312" w:hint="eastAsia"/>
                <w:sz w:val="24"/>
              </w:rPr>
              <w:t>（</w:t>
            </w:r>
            <w:r>
              <w:rPr>
                <w:rFonts w:eastAsia="仿宋_GB2312"/>
                <w:sz w:val="24"/>
              </w:rPr>
              <w:t>300</w:t>
            </w:r>
            <w:r>
              <w:rPr>
                <w:rFonts w:eastAsia="仿宋_GB2312" w:hint="eastAsia"/>
                <w:sz w:val="24"/>
              </w:rPr>
              <w:t>字以内）</w:t>
            </w:r>
            <w:r w:rsidRPr="000B0A3E">
              <w:rPr>
                <w:rFonts w:eastAsia="仿宋_GB2312" w:hint="eastAsia"/>
                <w:sz w:val="24"/>
              </w:rPr>
              <w:t>：</w:t>
            </w:r>
          </w:p>
          <w:p w14:paraId="1D180178" w14:textId="77777777" w:rsidR="001336D2" w:rsidRPr="001336D2" w:rsidRDefault="001336D2" w:rsidP="001336D2">
            <w:pPr>
              <w:ind w:firstLineChars="200" w:firstLine="480"/>
              <w:rPr>
                <w:rFonts w:eastAsia="仿宋_GB2312" w:hint="eastAsia"/>
                <w:sz w:val="24"/>
              </w:rPr>
            </w:pPr>
            <w:r w:rsidRPr="001336D2">
              <w:rPr>
                <w:rFonts w:eastAsia="仿宋_GB2312" w:hint="eastAsia"/>
                <w:sz w:val="24"/>
              </w:rPr>
              <w:t>本项目的研究内容为设计高效的算法，实现在约</w:t>
            </w:r>
            <w:r w:rsidRPr="001336D2">
              <w:rPr>
                <w:rFonts w:eastAsia="仿宋_GB2312" w:hint="eastAsia"/>
                <w:sz w:val="24"/>
              </w:rPr>
              <w:t>109</w:t>
            </w:r>
            <w:r w:rsidRPr="001336D2">
              <w:rPr>
                <w:rFonts w:eastAsia="仿宋_GB2312" w:hint="eastAsia"/>
                <w:sz w:val="24"/>
              </w:rPr>
              <w:t>条平均长度在</w:t>
            </w:r>
            <w:r w:rsidRPr="001336D2">
              <w:rPr>
                <w:rFonts w:eastAsia="仿宋_GB2312" w:hint="eastAsia"/>
                <w:sz w:val="24"/>
              </w:rPr>
              <w:t>100</w:t>
            </w:r>
            <w:r w:rsidRPr="001336D2">
              <w:rPr>
                <w:rFonts w:eastAsia="仿宋_GB2312" w:hint="eastAsia"/>
                <w:sz w:val="24"/>
              </w:rPr>
              <w:t>左右的蛋白质序列中的高度同源的序列对的检索。</w:t>
            </w:r>
          </w:p>
          <w:p w14:paraId="3CFD143D" w14:textId="77777777" w:rsidR="001336D2" w:rsidRPr="001336D2" w:rsidRDefault="001336D2" w:rsidP="001336D2">
            <w:pPr>
              <w:ind w:firstLineChars="200" w:firstLine="480"/>
              <w:rPr>
                <w:rFonts w:eastAsia="仿宋_GB2312" w:hint="eastAsia"/>
                <w:sz w:val="24"/>
              </w:rPr>
            </w:pPr>
            <w:r w:rsidRPr="001336D2">
              <w:rPr>
                <w:rFonts w:eastAsia="仿宋_GB2312" w:hint="eastAsia"/>
                <w:sz w:val="24"/>
              </w:rPr>
              <w:t>1.</w:t>
            </w:r>
            <w:r w:rsidRPr="001336D2">
              <w:rPr>
                <w:rFonts w:eastAsia="仿宋_GB2312" w:hint="eastAsia"/>
                <w:sz w:val="24"/>
              </w:rPr>
              <w:tab/>
            </w:r>
            <w:r w:rsidRPr="001336D2">
              <w:rPr>
                <w:rFonts w:eastAsia="仿宋_GB2312" w:hint="eastAsia"/>
                <w:sz w:val="24"/>
              </w:rPr>
              <w:t>使用</w:t>
            </w:r>
            <w:r w:rsidRPr="001336D2">
              <w:rPr>
                <w:rFonts w:eastAsia="仿宋_GB2312" w:hint="eastAsia"/>
                <w:sz w:val="24"/>
              </w:rPr>
              <w:t>Levenshtein</w:t>
            </w:r>
            <w:r w:rsidRPr="001336D2">
              <w:rPr>
                <w:rFonts w:eastAsia="仿宋_GB2312" w:hint="eastAsia"/>
                <w:sz w:val="24"/>
              </w:rPr>
              <w:t>距离（编辑距离）给出蛋白质序列的同源性的定义；</w:t>
            </w:r>
          </w:p>
          <w:p w14:paraId="53FE321D" w14:textId="77777777" w:rsidR="001336D2" w:rsidRPr="001336D2" w:rsidRDefault="001336D2" w:rsidP="001336D2">
            <w:pPr>
              <w:ind w:firstLineChars="200" w:firstLine="480"/>
              <w:rPr>
                <w:rFonts w:eastAsia="仿宋_GB2312" w:hint="eastAsia"/>
                <w:sz w:val="24"/>
              </w:rPr>
            </w:pPr>
            <w:r w:rsidRPr="001336D2">
              <w:rPr>
                <w:rFonts w:eastAsia="仿宋_GB2312" w:hint="eastAsia"/>
                <w:sz w:val="24"/>
              </w:rPr>
              <w:t>2.</w:t>
            </w:r>
            <w:r w:rsidRPr="001336D2">
              <w:rPr>
                <w:rFonts w:eastAsia="仿宋_GB2312" w:hint="eastAsia"/>
                <w:sz w:val="24"/>
              </w:rPr>
              <w:tab/>
            </w:r>
            <w:r w:rsidRPr="001336D2">
              <w:rPr>
                <w:rFonts w:eastAsia="仿宋_GB2312" w:hint="eastAsia"/>
                <w:sz w:val="24"/>
              </w:rPr>
              <w:t>证明</w:t>
            </w:r>
            <w:r w:rsidRPr="001336D2">
              <w:rPr>
                <w:rFonts w:eastAsia="仿宋_GB2312" w:hint="eastAsia"/>
                <w:sz w:val="24"/>
              </w:rPr>
              <w:t>Jaccard</w:t>
            </w:r>
            <w:r w:rsidRPr="001336D2">
              <w:rPr>
                <w:rFonts w:eastAsia="仿宋_GB2312" w:hint="eastAsia"/>
                <w:sz w:val="24"/>
              </w:rPr>
              <w:t>距离是</w:t>
            </w:r>
            <w:r w:rsidRPr="001336D2">
              <w:rPr>
                <w:rFonts w:eastAsia="仿宋_GB2312" w:hint="eastAsia"/>
                <w:sz w:val="24"/>
              </w:rPr>
              <w:t>Levenstein</w:t>
            </w:r>
            <w:r w:rsidRPr="001336D2">
              <w:rPr>
                <w:rFonts w:eastAsia="仿宋_GB2312" w:hint="eastAsia"/>
                <w:sz w:val="24"/>
              </w:rPr>
              <w:t>距离的下界，并利用该下界实现低同源性序列的快速过滤；</w:t>
            </w:r>
          </w:p>
          <w:p w14:paraId="59D56716" w14:textId="77777777" w:rsidR="001336D2" w:rsidRPr="001336D2" w:rsidRDefault="001336D2" w:rsidP="001336D2">
            <w:pPr>
              <w:ind w:firstLineChars="200" w:firstLine="480"/>
              <w:rPr>
                <w:rFonts w:eastAsia="仿宋_GB2312" w:hint="eastAsia"/>
                <w:sz w:val="24"/>
              </w:rPr>
            </w:pPr>
            <w:r w:rsidRPr="001336D2">
              <w:rPr>
                <w:rFonts w:eastAsia="仿宋_GB2312" w:hint="eastAsia"/>
                <w:sz w:val="24"/>
              </w:rPr>
              <w:t>3.</w:t>
            </w:r>
            <w:r w:rsidRPr="001336D2">
              <w:rPr>
                <w:rFonts w:eastAsia="仿宋_GB2312" w:hint="eastAsia"/>
                <w:sz w:val="24"/>
              </w:rPr>
              <w:tab/>
            </w:r>
            <w:r w:rsidRPr="001336D2">
              <w:rPr>
                <w:rFonts w:eastAsia="仿宋_GB2312" w:hint="eastAsia"/>
                <w:sz w:val="24"/>
              </w:rPr>
              <w:t>基于</w:t>
            </w:r>
            <w:r w:rsidRPr="001336D2">
              <w:rPr>
                <w:rFonts w:eastAsia="仿宋_GB2312" w:hint="eastAsia"/>
                <w:sz w:val="24"/>
              </w:rPr>
              <w:t>MinHash</w:t>
            </w:r>
            <w:r w:rsidRPr="001336D2">
              <w:rPr>
                <w:rFonts w:eastAsia="仿宋_GB2312" w:hint="eastAsia"/>
                <w:sz w:val="24"/>
              </w:rPr>
              <w:t>算法给出</w:t>
            </w:r>
            <w:r w:rsidRPr="001336D2">
              <w:rPr>
                <w:rFonts w:eastAsia="仿宋_GB2312" w:hint="eastAsia"/>
                <w:sz w:val="24"/>
              </w:rPr>
              <w:t>Jaccard</w:t>
            </w:r>
            <w:r w:rsidRPr="001336D2">
              <w:rPr>
                <w:rFonts w:eastAsia="仿宋_GB2312" w:hint="eastAsia"/>
                <w:sz w:val="24"/>
              </w:rPr>
              <w:t>距离的高效近似估计算法；</w:t>
            </w:r>
          </w:p>
          <w:p w14:paraId="33CBFA21" w14:textId="6AE0AE0D" w:rsidR="001336D2" w:rsidRPr="000B0A3E" w:rsidRDefault="001336D2" w:rsidP="001336D2">
            <w:pPr>
              <w:ind w:firstLineChars="200" w:firstLine="480"/>
              <w:rPr>
                <w:rFonts w:eastAsia="仿宋_GB2312" w:hint="eastAsia"/>
                <w:sz w:val="24"/>
              </w:rPr>
            </w:pPr>
            <w:bookmarkStart w:id="0" w:name="_GoBack"/>
            <w:bookmarkEnd w:id="0"/>
            <w:r w:rsidRPr="001336D2">
              <w:rPr>
                <w:rFonts w:eastAsia="仿宋_GB2312" w:hint="eastAsia"/>
                <w:sz w:val="24"/>
              </w:rPr>
              <w:t>利用程序并行等技术，实现在</w:t>
            </w:r>
            <w:r w:rsidRPr="001336D2">
              <w:rPr>
                <w:rFonts w:eastAsia="仿宋_GB2312" w:hint="eastAsia"/>
                <w:sz w:val="24"/>
              </w:rPr>
              <w:t>1E9</w:t>
            </w:r>
            <w:r w:rsidRPr="001336D2">
              <w:rPr>
                <w:rFonts w:eastAsia="仿宋_GB2312" w:hint="eastAsia"/>
                <w:sz w:val="24"/>
              </w:rPr>
              <w:t>规模下同源序列高效检索。</w:t>
            </w:r>
          </w:p>
        </w:tc>
      </w:tr>
      <w:tr w:rsidR="00A660DF" w:rsidRPr="000B0A3E" w14:paraId="3E792345" w14:textId="77777777" w:rsidTr="00121355">
        <w:trPr>
          <w:trHeight w:val="1128"/>
          <w:jc w:val="center"/>
        </w:trPr>
        <w:tc>
          <w:tcPr>
            <w:tcW w:w="8688" w:type="dxa"/>
            <w:gridSpan w:val="11"/>
            <w:tcBorders>
              <w:left w:val="single" w:sz="8" w:space="0" w:color="auto"/>
              <w:bottom w:val="single" w:sz="8" w:space="0" w:color="auto"/>
              <w:right w:val="single" w:sz="8" w:space="0" w:color="auto"/>
            </w:tcBorders>
          </w:tcPr>
          <w:p w14:paraId="5CCF4793" w14:textId="77777777" w:rsidR="00121355" w:rsidRDefault="00732CAB" w:rsidP="00121355">
            <w:pPr>
              <w:rPr>
                <w:rFonts w:eastAsia="仿宋_GB2312"/>
                <w:sz w:val="24"/>
              </w:rPr>
            </w:pPr>
            <w:r>
              <w:rPr>
                <w:rFonts w:eastAsia="仿宋_GB2312" w:hint="eastAsia"/>
                <w:b/>
                <w:sz w:val="24"/>
              </w:rPr>
              <w:t>指导教师签字</w:t>
            </w:r>
            <w:r w:rsidR="00A660DF" w:rsidRPr="00D770F1">
              <w:rPr>
                <w:rFonts w:eastAsia="仿宋_GB2312" w:hint="eastAsia"/>
                <w:sz w:val="24"/>
              </w:rPr>
              <w:t>：</w:t>
            </w:r>
          </w:p>
          <w:p w14:paraId="16F9C100" w14:textId="77777777" w:rsidR="00732CAB" w:rsidRDefault="00A660DF" w:rsidP="00121355">
            <w:pPr>
              <w:rPr>
                <w:rFonts w:eastAsia="仿宋_GB2312"/>
                <w:sz w:val="24"/>
              </w:rPr>
            </w:pPr>
            <w:r w:rsidRPr="00D43086">
              <w:rPr>
                <w:rFonts w:eastAsia="仿宋_GB2312"/>
                <w:sz w:val="24"/>
              </w:rPr>
              <w:t xml:space="preserve">   </w:t>
            </w:r>
            <w:r w:rsidRPr="000B0A3E">
              <w:rPr>
                <w:rFonts w:eastAsia="仿宋_GB2312"/>
                <w:sz w:val="24"/>
              </w:rPr>
              <w:t xml:space="preserve">       </w:t>
            </w:r>
            <w:r>
              <w:rPr>
                <w:rFonts w:eastAsia="仿宋_GB2312"/>
                <w:sz w:val="24"/>
              </w:rPr>
              <w:t xml:space="preserve">            </w:t>
            </w:r>
            <w:r w:rsidR="00121355">
              <w:rPr>
                <w:rFonts w:eastAsia="仿宋_GB2312"/>
                <w:sz w:val="24"/>
              </w:rPr>
              <w:t xml:space="preserve">                </w:t>
            </w:r>
            <w:r>
              <w:rPr>
                <w:rFonts w:eastAsia="仿宋_GB2312"/>
                <w:sz w:val="24"/>
              </w:rPr>
              <w:t xml:space="preserve">    </w:t>
            </w:r>
            <w:r w:rsidRPr="000B0A3E">
              <w:rPr>
                <w:rFonts w:eastAsia="仿宋_GB2312"/>
                <w:sz w:val="24"/>
              </w:rPr>
              <w:t xml:space="preserve"> </w:t>
            </w:r>
            <w:r w:rsidR="00121355">
              <w:rPr>
                <w:rFonts w:eastAsia="仿宋_GB2312"/>
                <w:sz w:val="24"/>
              </w:rPr>
              <w:t xml:space="preserve">        </w:t>
            </w:r>
            <w:r w:rsidRPr="000B0A3E">
              <w:rPr>
                <w:rFonts w:eastAsia="仿宋_GB2312"/>
                <w:sz w:val="24"/>
              </w:rPr>
              <w:t xml:space="preserve">     </w:t>
            </w:r>
          </w:p>
          <w:p w14:paraId="066DD460" w14:textId="2DD99892" w:rsidR="00A660DF" w:rsidRPr="000B0A3E" w:rsidRDefault="00732CAB" w:rsidP="00121355">
            <w:pPr>
              <w:rPr>
                <w:rFonts w:eastAsia="仿宋_GB2312"/>
                <w:sz w:val="24"/>
              </w:rPr>
            </w:pPr>
            <w:r>
              <w:rPr>
                <w:rFonts w:eastAsia="仿宋_GB2312" w:hint="eastAsia"/>
                <w:sz w:val="24"/>
              </w:rPr>
              <w:t xml:space="preserve">                                                 </w:t>
            </w:r>
            <w:r w:rsidR="003C1047">
              <w:rPr>
                <w:rFonts w:eastAsia="仿宋_GB2312"/>
                <w:sz w:val="24"/>
              </w:rPr>
              <w:t>20</w:t>
            </w:r>
            <w:r w:rsidR="00035BCA">
              <w:rPr>
                <w:rFonts w:eastAsia="仿宋_GB2312"/>
                <w:sz w:val="24"/>
              </w:rPr>
              <w:t>22</w:t>
            </w:r>
            <w:r>
              <w:rPr>
                <w:rFonts w:eastAsia="仿宋_GB2312" w:hint="eastAsia"/>
                <w:sz w:val="24"/>
              </w:rPr>
              <w:t xml:space="preserve"> </w:t>
            </w:r>
            <w:r w:rsidR="00A660DF" w:rsidRPr="000B0A3E">
              <w:rPr>
                <w:rFonts w:eastAsia="仿宋_GB2312" w:hint="eastAsia"/>
                <w:sz w:val="24"/>
              </w:rPr>
              <w:t>年</w:t>
            </w:r>
            <w:r w:rsidR="00A660DF" w:rsidRPr="000B0A3E">
              <w:rPr>
                <w:rFonts w:eastAsia="仿宋_GB2312"/>
                <w:sz w:val="24"/>
              </w:rPr>
              <w:t xml:space="preserve"> </w:t>
            </w:r>
            <w:r w:rsidR="00035BCA">
              <w:rPr>
                <w:rFonts w:eastAsia="仿宋_GB2312"/>
                <w:sz w:val="24"/>
              </w:rPr>
              <w:t>3</w:t>
            </w:r>
            <w:r w:rsidR="00A660DF" w:rsidRPr="000B0A3E">
              <w:rPr>
                <w:rFonts w:eastAsia="仿宋_GB2312" w:hint="eastAsia"/>
                <w:sz w:val="24"/>
              </w:rPr>
              <w:t>月</w:t>
            </w:r>
            <w:r w:rsidR="00A660DF" w:rsidRPr="000B0A3E">
              <w:rPr>
                <w:rFonts w:eastAsia="仿宋_GB2312"/>
                <w:sz w:val="24"/>
              </w:rPr>
              <w:t xml:space="preserve"> </w:t>
            </w:r>
            <w:r w:rsidR="00035BCA">
              <w:rPr>
                <w:rFonts w:eastAsia="仿宋_GB2312"/>
                <w:sz w:val="24"/>
              </w:rPr>
              <w:t>31</w:t>
            </w:r>
            <w:r w:rsidR="00A660DF" w:rsidRPr="000B0A3E">
              <w:rPr>
                <w:rFonts w:eastAsia="仿宋_GB2312" w:hint="eastAsia"/>
                <w:sz w:val="24"/>
              </w:rPr>
              <w:t>日</w:t>
            </w:r>
          </w:p>
        </w:tc>
      </w:tr>
    </w:tbl>
    <w:p w14:paraId="484AD0FA" w14:textId="77777777" w:rsidR="00E45F98" w:rsidRDefault="00E45F98"/>
    <w:sectPr w:rsidR="00E45F98" w:rsidSect="003C2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7A2DF" w14:textId="77777777" w:rsidR="002E0DB3" w:rsidRDefault="002E0DB3" w:rsidP="00A660DF">
      <w:r>
        <w:separator/>
      </w:r>
    </w:p>
  </w:endnote>
  <w:endnote w:type="continuationSeparator" w:id="0">
    <w:p w14:paraId="280C2CF5" w14:textId="77777777" w:rsidR="002E0DB3" w:rsidRDefault="002E0DB3" w:rsidP="00A66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F39E3" w14:textId="77777777" w:rsidR="002E0DB3" w:rsidRDefault="002E0DB3" w:rsidP="00A660DF">
      <w:r>
        <w:separator/>
      </w:r>
    </w:p>
  </w:footnote>
  <w:footnote w:type="continuationSeparator" w:id="0">
    <w:p w14:paraId="1A840618" w14:textId="77777777" w:rsidR="002E0DB3" w:rsidRDefault="002E0DB3" w:rsidP="00A660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0DF"/>
    <w:rsid w:val="00035BCA"/>
    <w:rsid w:val="00042765"/>
    <w:rsid w:val="000B0A3E"/>
    <w:rsid w:val="000D51E3"/>
    <w:rsid w:val="00121355"/>
    <w:rsid w:val="001336D2"/>
    <w:rsid w:val="001D1021"/>
    <w:rsid w:val="002218AE"/>
    <w:rsid w:val="002E0DB3"/>
    <w:rsid w:val="003B3475"/>
    <w:rsid w:val="003C1047"/>
    <w:rsid w:val="003C2950"/>
    <w:rsid w:val="004A115C"/>
    <w:rsid w:val="005846F8"/>
    <w:rsid w:val="0058744D"/>
    <w:rsid w:val="005B5D0D"/>
    <w:rsid w:val="00662E4E"/>
    <w:rsid w:val="00666E56"/>
    <w:rsid w:val="006B7636"/>
    <w:rsid w:val="00732CAB"/>
    <w:rsid w:val="00773E05"/>
    <w:rsid w:val="00776A17"/>
    <w:rsid w:val="00865786"/>
    <w:rsid w:val="0091106D"/>
    <w:rsid w:val="009319A0"/>
    <w:rsid w:val="009D02E0"/>
    <w:rsid w:val="009F6E28"/>
    <w:rsid w:val="00A660DF"/>
    <w:rsid w:val="00A6649D"/>
    <w:rsid w:val="00A82486"/>
    <w:rsid w:val="00AD4756"/>
    <w:rsid w:val="00BC262C"/>
    <w:rsid w:val="00C0512A"/>
    <w:rsid w:val="00C52BBA"/>
    <w:rsid w:val="00CF701A"/>
    <w:rsid w:val="00D36526"/>
    <w:rsid w:val="00D43086"/>
    <w:rsid w:val="00D67C86"/>
    <w:rsid w:val="00D770F1"/>
    <w:rsid w:val="00D8178D"/>
    <w:rsid w:val="00DA04A3"/>
    <w:rsid w:val="00DC7C5F"/>
    <w:rsid w:val="00E4151C"/>
    <w:rsid w:val="00E45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DE2278"/>
  <w15:docId w15:val="{AEC703AC-798B-4A37-9FA1-CB5E887A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60DF"/>
    <w:pPr>
      <w:widowControl w:val="0"/>
      <w:jc w:val="both"/>
    </w:pPr>
    <w:rPr>
      <w:rFonts w:ascii="Times New Roman" w:eastAsia="宋体" w:hAnsi="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60D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locked/>
    <w:rsid w:val="00A660DF"/>
    <w:rPr>
      <w:rFonts w:cs="Times New Roman"/>
      <w:sz w:val="18"/>
      <w:szCs w:val="18"/>
    </w:rPr>
  </w:style>
  <w:style w:type="paragraph" w:styleId="a5">
    <w:name w:val="footer"/>
    <w:basedOn w:val="a"/>
    <w:link w:val="a6"/>
    <w:uiPriority w:val="99"/>
    <w:unhideWhenUsed/>
    <w:rsid w:val="00A660D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locked/>
    <w:rsid w:val="00A660DF"/>
    <w:rPr>
      <w:rFonts w:cs="Times New Roman"/>
      <w:sz w:val="18"/>
      <w:szCs w:val="18"/>
    </w:rPr>
  </w:style>
  <w:style w:type="character" w:styleId="a7">
    <w:name w:val="Placeholder Text"/>
    <w:basedOn w:val="a0"/>
    <w:uiPriority w:val="99"/>
    <w:semiHidden/>
    <w:rsid w:val="00121355"/>
    <w:rPr>
      <w:rFonts w:cs="Times New Roman"/>
      <w:color w:val="808080"/>
    </w:rPr>
  </w:style>
  <w:style w:type="paragraph" w:styleId="a8">
    <w:name w:val="Balloon Text"/>
    <w:basedOn w:val="a"/>
    <w:link w:val="a9"/>
    <w:uiPriority w:val="99"/>
    <w:semiHidden/>
    <w:unhideWhenUsed/>
    <w:rsid w:val="00121355"/>
    <w:rPr>
      <w:sz w:val="18"/>
      <w:szCs w:val="18"/>
    </w:rPr>
  </w:style>
  <w:style w:type="character" w:customStyle="1" w:styleId="a9">
    <w:name w:val="批注框文本 字符"/>
    <w:basedOn w:val="a0"/>
    <w:link w:val="a8"/>
    <w:uiPriority w:val="99"/>
    <w:semiHidden/>
    <w:locked/>
    <w:rsid w:val="0012135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2">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188</Words>
  <Characters>1073</Characters>
  <Application>Microsoft Office Word</Application>
  <DocSecurity>0</DocSecurity>
  <Lines>8</Lines>
  <Paragraphs>2</Paragraphs>
  <ScaleCrop>false</ScaleCrop>
  <Company>微软中国</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10</cp:revision>
  <cp:lastPrinted>2020-05-15T09:58:00Z</cp:lastPrinted>
  <dcterms:created xsi:type="dcterms:W3CDTF">2022-03-31T07:50:00Z</dcterms:created>
  <dcterms:modified xsi:type="dcterms:W3CDTF">2022-03-31T14:20:00Z</dcterms:modified>
</cp:coreProperties>
</file>