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F7D9A">
      <w:pPr>
        <w:rPr>
          <w:rFonts w:hint="eastAsia"/>
        </w:rPr>
      </w:pPr>
      <w:r>
        <w:rPr>
          <w:rFonts w:hint="eastAsia"/>
        </w:rPr>
        <w:t>PPT内容与讲稿（共10页）</w:t>
      </w:r>
    </w:p>
    <w:p w14:paraId="1B298C98">
      <w:pPr>
        <w:rPr>
          <w:rFonts w:hint="eastAsia"/>
        </w:rPr>
      </w:pPr>
    </w:p>
    <w:p w14:paraId="4AAFBFDC">
      <w:pPr>
        <w:rPr>
          <w:rFonts w:hint="eastAsia"/>
        </w:rPr>
      </w:pPr>
      <w:r>
        <w:rPr>
          <w:rFonts w:hint="eastAsia"/>
        </w:rPr>
        <w:t>第1页：封面页</w:t>
      </w:r>
    </w:p>
    <w:p w14:paraId="690B4E56">
      <w:pPr>
        <w:rPr>
          <w:rFonts w:hint="eastAsia"/>
        </w:rPr>
      </w:pPr>
      <w:r>
        <w:rPr>
          <w:rFonts w:hint="eastAsia"/>
        </w:rPr>
        <w:t>标题：区块链非原子套利交易识别系统项目提案</w:t>
      </w:r>
    </w:p>
    <w:p w14:paraId="684AB158">
      <w:pPr>
        <w:rPr>
          <w:rFonts w:hint="eastAsia"/>
        </w:rPr>
      </w:pPr>
      <w:r>
        <w:rPr>
          <w:rFonts w:hint="eastAsia"/>
        </w:rPr>
        <w:t>副标题：Milestone 1: Project Proposal &amp; Team Work Flow</w:t>
      </w:r>
    </w:p>
    <w:p w14:paraId="6AEFB379">
      <w:pPr>
        <w:rPr>
          <w:rFonts w:hint="eastAsia"/>
        </w:rPr>
      </w:pPr>
      <w:r>
        <w:rPr>
          <w:rFonts w:hint="eastAsia"/>
        </w:rPr>
        <w:t xml:space="preserve">团队名称： </w:t>
      </w:r>
      <w:r>
        <w:rPr>
          <w:rFonts w:hint="eastAsia"/>
          <w:lang w:val="en-US" w:eastAsia="zh-CN"/>
        </w:rPr>
        <w:t>ArbitraTech</w:t>
      </w:r>
      <w:bookmarkStart w:id="0" w:name="_GoBack"/>
      <w:bookmarkEnd w:id="0"/>
    </w:p>
    <w:p w14:paraId="4FD7CD2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团队成员： </w:t>
      </w:r>
      <w:r>
        <w:rPr>
          <w:rFonts w:hint="eastAsia"/>
          <w:lang w:val="en-US" w:eastAsia="zh-CN"/>
        </w:rPr>
        <w:t>魏文俐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方李庭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胡欣宇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黄倾城、施志煊</w:t>
      </w:r>
    </w:p>
    <w:p w14:paraId="16F4135E">
      <w:pPr>
        <w:rPr>
          <w:rFonts w:hint="eastAsia"/>
        </w:rPr>
      </w:pPr>
      <w:r>
        <w:rPr>
          <w:rFonts w:hint="eastAsia"/>
        </w:rPr>
        <w:t>日期： 2025年1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29</w:t>
      </w:r>
      <w:r>
        <w:rPr>
          <w:rFonts w:hint="eastAsia"/>
        </w:rPr>
        <w:t>日</w:t>
      </w:r>
    </w:p>
    <w:p w14:paraId="6F6402E4">
      <w:pPr>
        <w:rPr>
          <w:rFonts w:hint="eastAsia"/>
        </w:rPr>
      </w:pPr>
    </w:p>
    <w:p w14:paraId="296B110B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页：项目目标与可量化指标</w:t>
      </w:r>
    </w:p>
    <w:p w14:paraId="4A00A0DB">
      <w:pPr>
        <w:rPr>
          <w:rFonts w:hint="eastAsia"/>
        </w:rPr>
      </w:pPr>
      <w:r>
        <w:rPr>
          <w:rFonts w:hint="eastAsia"/>
        </w:rPr>
        <w:t>标题： 项目目标：解决什么问题？达成什么效果？</w:t>
      </w:r>
    </w:p>
    <w:p w14:paraId="711B3060">
      <w:pPr>
        <w:rPr>
          <w:rFonts w:hint="eastAsia"/>
        </w:rPr>
      </w:pPr>
      <w:r>
        <w:rPr>
          <w:rFonts w:hint="eastAsia"/>
        </w:rPr>
        <w:t>核心问题： 识别Uniswap V3（DEX）与Binance（CEX）间USDT/ETH价格差异带来的非原子套利机会。</w:t>
      </w:r>
    </w:p>
    <w:p w14:paraId="2AF7EC11">
      <w:pPr>
        <w:rPr>
          <w:rFonts w:hint="eastAsia"/>
        </w:rPr>
      </w:pPr>
      <w:r>
        <w:rPr>
          <w:rFonts w:hint="eastAsia"/>
        </w:rPr>
        <w:t>可量化成果指标：</w:t>
      </w:r>
    </w:p>
    <w:p w14:paraId="750EFB64">
      <w:pPr>
        <w:rPr>
          <w:rFonts w:hint="eastAsia"/>
        </w:rPr>
      </w:pPr>
      <w:r>
        <w:rPr>
          <w:rFonts w:hint="eastAsia"/>
        </w:rPr>
        <w:t>功能1（可视化）： 成功获取并并排展示2025年9月全月的Uniswap V3与Binance的USDT/ETH历史价格图表。</w:t>
      </w:r>
    </w:p>
    <w:p w14:paraId="2F5F502D">
      <w:pPr>
        <w:rPr>
          <w:rFonts w:hint="eastAsia"/>
        </w:rPr>
      </w:pPr>
      <w:r>
        <w:rPr>
          <w:rFonts w:hint="eastAsia"/>
        </w:rPr>
        <w:t>功能2（识别算法）： 算法能输出每个识别到的潜在套利机会的预期利润（单位：USDT）。</w:t>
      </w:r>
    </w:p>
    <w:p w14:paraId="018D3F62">
      <w:pPr>
        <w:rPr>
          <w:rFonts w:hint="eastAsia"/>
        </w:rPr>
      </w:pPr>
    </w:p>
    <w:p w14:paraId="27E209ED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页：愿景与范围</w:t>
      </w:r>
    </w:p>
    <w:p w14:paraId="2D5F461F">
      <w:pPr>
        <w:rPr>
          <w:rFonts w:hint="eastAsia"/>
        </w:rPr>
      </w:pPr>
      <w:r>
        <w:rPr>
          <w:rFonts w:hint="eastAsia"/>
        </w:rPr>
        <w:t>标题： 愿景与范围</w:t>
      </w:r>
    </w:p>
    <w:p w14:paraId="54F058F7">
      <w:pPr>
        <w:rPr>
          <w:rFonts w:hint="eastAsia"/>
        </w:rPr>
      </w:pPr>
      <w:r>
        <w:rPr>
          <w:rFonts w:hint="eastAsia"/>
        </w:rPr>
        <w:t>愿景 (Vision - 一句话)：“打造一个直观、可靠的Web应用，帮助加密货币交易者洞察DEX与CEX间的非原子套利潜力。”</w:t>
      </w:r>
    </w:p>
    <w:p w14:paraId="019B211C">
      <w:pPr>
        <w:rPr>
          <w:rFonts w:hint="eastAsia"/>
        </w:rPr>
      </w:pPr>
      <w:r>
        <w:rPr>
          <w:rFonts w:hint="eastAsia"/>
        </w:rPr>
        <w:t>范围 (Scope)：聚焦于 (In-Scope)交易对：仅 USDT/ETH。交易所：仅 Uniswap V3 和 Binance。</w:t>
      </w:r>
    </w:p>
    <w:p w14:paraId="0DB04443">
      <w:pPr>
        <w:rPr>
          <w:rFonts w:hint="eastAsia"/>
        </w:rPr>
      </w:pPr>
      <w:r>
        <w:rPr>
          <w:rFonts w:hint="eastAsia"/>
        </w:rPr>
        <w:t>数据时间窗口：2025年9月1日至30日（历史数据分析）。</w:t>
      </w:r>
    </w:p>
    <w:p w14:paraId="5AE3F4D1">
      <w:pPr>
        <w:rPr>
          <w:rFonts w:hint="eastAsia"/>
        </w:rPr>
      </w:pPr>
    </w:p>
    <w:p w14:paraId="45CBCC3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F2A249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页：功能路线图</w:t>
      </w:r>
    </w:p>
    <w:p w14:paraId="49EB716C">
      <w:pPr>
        <w:rPr>
          <w:rFonts w:hint="eastAsia"/>
        </w:rPr>
      </w:pPr>
    </w:p>
    <w:p w14:paraId="0F0556DF">
      <w:pPr>
        <w:rPr>
          <w:rFonts w:hint="eastAsia"/>
          <w:lang w:eastAsia="zh-CN"/>
        </w:rPr>
      </w:pPr>
      <w:r>
        <w:drawing>
          <wp:inline distT="0" distB="0" distL="114300" distR="114300">
            <wp:extent cx="5260340" cy="2811145"/>
            <wp:effectExtent l="0" t="0" r="22860" b="825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5E72">
      <w:pPr>
        <w:rPr>
          <w:rFonts w:hint="eastAsia"/>
        </w:rPr>
      </w:pPr>
      <w:r>
        <w:rPr>
          <w:rFonts w:hint="eastAsia"/>
        </w:rPr>
        <w:t>标题： 功能路线图与里程碑规划</w:t>
      </w:r>
    </w:p>
    <w:p w14:paraId="43028353">
      <w:pPr>
        <w:rPr>
          <w:rFonts w:hint="eastAsia"/>
        </w:rPr>
      </w:pPr>
      <w:r>
        <w:rPr>
          <w:rFonts w:hint="eastAsia"/>
        </w:rPr>
        <w:t>阶段1: MVP (最小可行产品) - 对应Mid-term Presentation</w:t>
      </w:r>
    </w:p>
    <w:p w14:paraId="74B6108B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时间： </w:t>
      </w:r>
      <w:r>
        <w:rPr>
          <w:rFonts w:hint="eastAsia"/>
          <w:lang w:val="en-US" w:eastAsia="zh-CN"/>
        </w:rPr>
        <w:t>冬学期第四周（</w:t>
      </w:r>
      <w:r>
        <w:rPr>
          <w:rFonts w:hint="eastAsia"/>
        </w:rPr>
        <w:t>2025年12月3日</w:t>
      </w:r>
      <w:r>
        <w:rPr>
          <w:rFonts w:hint="eastAsia"/>
          <w:lang w:eastAsia="zh-CN"/>
        </w:rPr>
        <w:t>）</w:t>
      </w:r>
    </w:p>
    <w:p w14:paraId="47A1FC7F">
      <w:pPr>
        <w:rPr>
          <w:rFonts w:hint="eastAsia"/>
        </w:rPr>
      </w:pPr>
      <w:r>
        <w:rPr>
          <w:rFonts w:hint="eastAsia"/>
        </w:rPr>
        <w:t>目标： 完成数据获取管道，实现基础数据可视化对比界面。</w:t>
      </w:r>
    </w:p>
    <w:p w14:paraId="2D8A59C1">
      <w:pPr>
        <w:rPr>
          <w:rFonts w:hint="eastAsia"/>
        </w:rPr>
      </w:pPr>
      <w:r>
        <w:rPr>
          <w:rFonts w:hint="eastAsia"/>
        </w:rPr>
        <w:t>成果： 可交互的Web页面，展示两交易所价格趋势。</w:t>
      </w:r>
    </w:p>
    <w:p w14:paraId="02E529F0">
      <w:pPr>
        <w:rPr>
          <w:rFonts w:hint="eastAsia"/>
        </w:rPr>
      </w:pPr>
    </w:p>
    <w:p w14:paraId="0CBF3EAD">
      <w:pPr>
        <w:rPr>
          <w:rFonts w:hint="eastAsia"/>
        </w:rPr>
      </w:pPr>
      <w:r>
        <w:rPr>
          <w:rFonts w:hint="eastAsia"/>
        </w:rPr>
        <w:t>阶段2: V1.0 (完整功能) - 对应Final Presentation</w:t>
      </w:r>
    </w:p>
    <w:p w14:paraId="44F34D1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冬学期第八周</w:t>
      </w:r>
    </w:p>
    <w:p w14:paraId="6D7559F1">
      <w:pPr>
        <w:rPr>
          <w:rFonts w:hint="eastAsia"/>
        </w:rPr>
      </w:pPr>
      <w:r>
        <w:rPr>
          <w:rFonts w:hint="eastAsia"/>
        </w:rPr>
        <w:t>目标：集成套利识别算法，优化用户界面。</w:t>
      </w:r>
    </w:p>
    <w:p w14:paraId="2216F83A">
      <w:pPr>
        <w:rPr>
          <w:rFonts w:hint="eastAsia"/>
        </w:rPr>
      </w:pPr>
      <w:r>
        <w:rPr>
          <w:rFonts w:hint="eastAsia"/>
        </w:rPr>
        <w:t>成果： 完整的Web应用，能列出潜在套利机会及利润。</w:t>
      </w:r>
    </w:p>
    <w:p w14:paraId="7D43C516">
      <w:pPr>
        <w:rPr>
          <w:rFonts w:hint="eastAsia"/>
        </w:rPr>
      </w:pPr>
    </w:p>
    <w:p w14:paraId="6D78B37F">
      <w:pPr>
        <w:rPr>
          <w:rFonts w:hint="eastAsia"/>
        </w:rPr>
      </w:pPr>
      <w:r>
        <w:rPr>
          <w:rFonts w:hint="eastAsia"/>
        </w:rPr>
        <w:t>标注： 每个阶段均包含至少两次迭代，并预留缓冲时间。我们将开发分为两个主要阶段，确保每一步都有可交付的成果，并严格对齐课程的中期和终期展示要求。”</w:t>
      </w:r>
    </w:p>
    <w:p w14:paraId="198A7579">
      <w:pPr>
        <w:rPr>
          <w:rFonts w:hint="eastAsia"/>
        </w:rPr>
      </w:pPr>
    </w:p>
    <w:p w14:paraId="7B1A2377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页：团队分工与职责</w:t>
      </w:r>
    </w:p>
    <w:p w14:paraId="3B82E873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这里做一个类似于下图的表格，明确分工</w:t>
      </w:r>
    </w:p>
    <w:p w14:paraId="627BC4D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126615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61D1E">
      <w:pPr>
        <w:rPr>
          <w:rFonts w:hint="eastAsia"/>
        </w:rPr>
      </w:pPr>
    </w:p>
    <w:p w14:paraId="7047F101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页：版本控制策略</w:t>
      </w:r>
    </w:p>
    <w:p w14:paraId="6C1CE059">
      <w:pPr>
        <w:rPr>
          <w:rFonts w:hint="eastAsia" w:eastAsiaTheme="minorEastAsia"/>
          <w:highlight w:val="yellow"/>
          <w:lang w:eastAsia="zh-CN"/>
        </w:rPr>
      </w:pPr>
      <w:r>
        <w:rPr>
          <w:rFonts w:hint="eastAsia"/>
        </w:rPr>
        <w:t>仓库： 已创建私有GitHub仓库，并邀请所有成员</w:t>
      </w:r>
      <w:r>
        <w:rPr>
          <w:rFonts w:hint="eastAsia"/>
          <w:lang w:eastAsia="zh-CN"/>
        </w:rPr>
        <w:t>。</w:t>
      </w:r>
    </w:p>
    <w:p w14:paraId="7A6D51D8">
      <w:pPr>
        <w:rPr>
          <w:rFonts w:hint="eastAsia" w:eastAsiaTheme="minorEastAsia"/>
          <w:lang w:eastAsia="zh-CN"/>
        </w:rPr>
      </w:pPr>
      <w:r>
        <w:rPr>
          <w:rFonts w:hint="eastAsia"/>
        </w:rPr>
        <w:t>分支模型： main (稳定版), dev (集成分支), feature/xxx (功能分支)。</w:t>
      </w:r>
    </w:p>
    <w:p w14:paraId="6D6DE924">
      <w:pPr>
        <w:rPr>
          <w:rFonts w:hint="eastAsia"/>
        </w:rPr>
      </w:pPr>
      <w:r>
        <w:drawing>
          <wp:inline distT="0" distB="0" distL="114300" distR="114300">
            <wp:extent cx="5266055" cy="1694815"/>
            <wp:effectExtent l="0" t="0" r="12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FED8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从第一份文档的草稿开始，所有工作都将通过Git进行版本追踪。</w:t>
      </w:r>
      <w:r>
        <w:rPr>
          <w:rFonts w:hint="eastAsia"/>
          <w:lang w:val="en-US" w:eastAsia="zh-CN"/>
        </w:rPr>
        <w:t>并且文档采用markdown格式。</w:t>
      </w:r>
    </w:p>
    <w:p w14:paraId="40E61D48">
      <w:pPr>
        <w:rPr>
          <w:rFonts w:hint="eastAsia"/>
        </w:rPr>
      </w:pPr>
    </w:p>
    <w:p w14:paraId="2C97446C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页：项目管理与沟通机制 </w:t>
      </w:r>
    </w:p>
    <w:p w14:paraId="4A7EE07D">
      <w:pPr>
        <w:rPr>
          <w:rFonts w:hint="eastAsia"/>
        </w:rPr>
      </w:pPr>
      <w:r>
        <w:rPr>
          <w:rFonts w:hint="eastAsia"/>
        </w:rPr>
        <w:t>在GitHub仓库设立 process 文件夹，存放会议纪要、计划文档。</w:t>
      </w:r>
    </w:p>
    <w:p w14:paraId="5FC0A26B">
      <w:pPr>
        <w:rPr>
          <w:rFonts w:hint="eastAsia"/>
        </w:rPr>
      </w:pPr>
      <w:r>
        <w:rPr>
          <w:rFonts w:hint="eastAsia"/>
        </w:rPr>
        <w:t>定期会议：每周一次（例如：周日晚上8点），线上进行。</w:t>
      </w:r>
    </w:p>
    <w:p w14:paraId="6B7BCAD8">
      <w:pPr>
        <w:rPr>
          <w:rFonts w:hint="eastAsia"/>
        </w:rPr>
      </w:pPr>
      <w:r>
        <w:rPr>
          <w:rFonts w:hint="eastAsia"/>
        </w:rPr>
        <w:t>会议纪要：由项目经理记录，使用固定模板，会后存档至 process/meetings。</w:t>
      </w:r>
    </w:p>
    <w:p w14:paraId="3C9153F7">
      <w:pPr>
        <w:rPr>
          <w:rFonts w:hint="eastAsia"/>
        </w:rPr>
      </w:pPr>
      <w:r>
        <w:rPr>
          <w:rFonts w:hint="eastAsia"/>
        </w:rPr>
        <w:t>即时沟通：微信群用于日常同步和应急联系。</w:t>
      </w:r>
    </w:p>
    <w:p w14:paraId="3BB6732B">
      <w:pPr>
        <w:rPr>
          <w:rFonts w:hint="eastAsia"/>
        </w:rPr>
      </w:pPr>
    </w:p>
    <w:p w14:paraId="55092B51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页：时间计划与风险控制</w:t>
      </w:r>
    </w:p>
    <w:p w14:paraId="7E581A1E">
      <w:pPr>
        <w:rPr>
          <w:rFonts w:hint="eastAsia"/>
        </w:rPr>
      </w:pPr>
      <w:r>
        <w:rPr>
          <w:rFonts w:hint="eastAsia"/>
        </w:rPr>
        <w:t>标题： 项目时间计划表（含缓冲期）</w:t>
      </w:r>
    </w:p>
    <w:p w14:paraId="6FB046C2">
      <w:r>
        <w:drawing>
          <wp:inline distT="0" distB="0" distL="114300" distR="114300">
            <wp:extent cx="5270500" cy="1125220"/>
            <wp:effectExtent l="0" t="0" r="12700" b="177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1ED8">
      <w:pPr>
        <w:rPr>
          <w:rFonts w:hint="eastAsia"/>
          <w:lang w:eastAsia="zh-CN"/>
        </w:rPr>
      </w:pPr>
    </w:p>
    <w:p w14:paraId="7C8E7A6B">
      <w:pPr>
        <w:rPr>
          <w:rFonts w:hint="eastAsia"/>
        </w:rPr>
      </w:pPr>
      <w:r>
        <w:drawing>
          <wp:inline distT="0" distB="0" distL="114300" distR="114300">
            <wp:extent cx="3858895" cy="1072515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89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8E48">
      <w:pPr>
        <w:rPr>
          <w:rFonts w:hint="eastAsia"/>
        </w:rPr>
      </w:pPr>
      <w:r>
        <w:rPr>
          <w:rFonts w:hint="eastAsia"/>
        </w:rPr>
        <w:t>风险控制： 缓冲期用于应对API变动、技术难点等不确定性。</w:t>
      </w:r>
    </w:p>
    <w:p w14:paraId="184D34D1">
      <w:pPr>
        <w:rPr>
          <w:rFonts w:hint="eastAsia"/>
        </w:rPr>
      </w:pPr>
    </w:p>
    <w:p w14:paraId="4658490A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页：Q&amp;A / 谢谢</w:t>
      </w:r>
    </w:p>
    <w:p w14:paraId="053771DC">
      <w:pPr>
        <w:rPr>
          <w:rFonts w:hint="eastAsia"/>
        </w:rPr>
      </w:pPr>
      <w:r>
        <w:rPr>
          <w:rFonts w:hint="eastAsia"/>
        </w:rPr>
        <w:t>标题：谢谢！</w:t>
      </w:r>
    </w:p>
    <w:p w14:paraId="29485236">
      <w:pPr>
        <w:rPr>
          <w:rFonts w:hint="eastAsia"/>
        </w:rPr>
      </w:pPr>
      <w:r>
        <w:rPr>
          <w:rFonts w:hint="eastAsia"/>
        </w:rPr>
        <w:t>团队名称：</w:t>
      </w:r>
      <w:r>
        <w:rPr>
          <w:rFonts w:hint="eastAsia"/>
          <w:lang w:val="en-US" w:eastAsia="zh-CN"/>
        </w:rPr>
        <w:t>ArbitraTech</w:t>
      </w:r>
    </w:p>
    <w:p w14:paraId="275A1DF4">
      <w:pPr>
        <w:rPr>
          <w:rFonts w:hint="eastAsia"/>
          <w:highlight w:val="yellow"/>
        </w:rPr>
      </w:pPr>
    </w:p>
    <w:p w14:paraId="24FCDB8B">
      <w:pPr>
        <w:rPr>
          <w:rFonts w:hint="eastAsia"/>
        </w:rPr>
      </w:pPr>
    </w:p>
    <w:p w14:paraId="0948B82A">
      <w:pPr>
        <w:rPr>
          <w:rFonts w:hint="eastAsia"/>
        </w:rPr>
      </w:pPr>
    </w:p>
    <w:p w14:paraId="40F1C4E0">
      <w:r>
        <w:rPr>
          <w:rFonts w:hint="eastAsia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5B375D"/>
    <w:rsid w:val="1EBDFCBA"/>
    <w:rsid w:val="2FD7EF56"/>
    <w:rsid w:val="353E8B77"/>
    <w:rsid w:val="3FDAE918"/>
    <w:rsid w:val="3FE5F344"/>
    <w:rsid w:val="3FF666B2"/>
    <w:rsid w:val="5CBF64F6"/>
    <w:rsid w:val="5CE7F190"/>
    <w:rsid w:val="5D5ED091"/>
    <w:rsid w:val="5F1F942E"/>
    <w:rsid w:val="64BFFE9A"/>
    <w:rsid w:val="678925B9"/>
    <w:rsid w:val="6AFD18C5"/>
    <w:rsid w:val="6B3F57B5"/>
    <w:rsid w:val="6D07874B"/>
    <w:rsid w:val="750D44FD"/>
    <w:rsid w:val="755B375D"/>
    <w:rsid w:val="777F4602"/>
    <w:rsid w:val="77BB6505"/>
    <w:rsid w:val="7BFD751F"/>
    <w:rsid w:val="7E585DBD"/>
    <w:rsid w:val="7E5FC2F9"/>
    <w:rsid w:val="7EB5E975"/>
    <w:rsid w:val="7EFF6852"/>
    <w:rsid w:val="7FFFEF91"/>
    <w:rsid w:val="9EFF8463"/>
    <w:rsid w:val="B9771B8C"/>
    <w:rsid w:val="B9FF4F1F"/>
    <w:rsid w:val="BB3FCC9A"/>
    <w:rsid w:val="C6F53CD5"/>
    <w:rsid w:val="CB59BA09"/>
    <w:rsid w:val="CFFDC566"/>
    <w:rsid w:val="D7A30420"/>
    <w:rsid w:val="DADF2812"/>
    <w:rsid w:val="DDEBE4E9"/>
    <w:rsid w:val="DEFF2CE5"/>
    <w:rsid w:val="DFCF35EB"/>
    <w:rsid w:val="DFDC9E1A"/>
    <w:rsid w:val="E2FDE07F"/>
    <w:rsid w:val="EFF777C8"/>
    <w:rsid w:val="F7D3608B"/>
    <w:rsid w:val="F839C9E9"/>
    <w:rsid w:val="FCFFB24D"/>
    <w:rsid w:val="FEF7F1EB"/>
    <w:rsid w:val="FF79E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2323</Words>
  <Characters>2987</Characters>
  <Lines>0</Lines>
  <Paragraphs>0</Paragraphs>
  <TotalTime>0</TotalTime>
  <ScaleCrop>false</ScaleCrop>
  <LinksUpToDate>false</LinksUpToDate>
  <CharactersWithSpaces>3865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2025-10-22T15:47:00Z</dcterms:created>
  <dc:creator>甘木</dc:creator>
  <cp:lastModifiedBy>胡欣宇</cp:lastModifiedBy>
  <dcterms:modified xsi:type="dcterms:W3CDTF">2025-10-24T22:03:44Z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D8CA98FC78624B6A9A84F85D95A600ED_13</vt:lpwstr>
  </property>
  <property fmtid="{D5CDD505-2E9C-101B-9397-08002B2CF9AE}" pid="4" name="KSOTemplateDocerSaveRecord">
    <vt:lpwstr>eyJoZGlkIjoiMzEwNTM5NzYwMDRjMzkwZTVkZjY2ODkwMGIxNGU0OTUiLCJ1c2VySWQiOiI5Mjg2NzQ3NDEifQ==</vt:lpwstr>
  </property>
</Properties>
</file>