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sz w:val="21"/>
        </w:rPr>
        <w:t>Professional Self-Assessment — DRAFT FOR PERSONAL REVIEW</w:t>
      </w:r>
    </w:p>
    <w:p>
      <w:pPr/>
      <w:r>
        <w:rPr>
          <w:rFonts w:ascii="Aptos" w:hAnsi="Aptos"/>
          <w:sz w:val="21"/>
        </w:rPr>
        <w:t>Madison Parker | Bachelor of Science in Computer Science | Southern New Hampshire University</w:t>
      </w:r>
    </w:p>
    <w:p>
      <w:pPr/>
      <w:r>
        <w:rPr>
          <w:rFonts w:ascii="Aptos" w:hAnsi="Aptos"/>
          <w:sz w:val="21"/>
        </w:rPr>
        <w:t>My work throughout the Computer Science program has strengthened my ability to translate requirements into software that can be maintained, tested, and explained. I began with individual programming assignments, but my approach gradually shifted toward evaluating how a program is structured, what happens when it receives invalid input, how its data is protected, and whether another developer could understand the choices behind it. This portfolio brings together three focused enhancements to demonstrate that development.</w:t>
      </w:r>
    </w:p>
    <w:p>
      <w:pPr/>
      <w:r>
        <w:rPr>
          <w:rFonts w:ascii="Aptos" w:hAnsi="Aptos"/>
          <w:sz w:val="21"/>
        </w:rPr>
        <w:t>My interest is in practical software development, particularly applications that connect user interfaces, business logic, and stored data. Coursework in programming, software testing, mobile development, and databases has given me experience with Java, JUnit, collections, Android project structure, and SQLite. The enhancements in this portfolio provide concrete examples of those skills rather than relying only on a list of technologies.</w:t>
      </w:r>
    </w:p>
    <w:p>
      <w:pPr/>
      <w:r>
        <w:rPr>
          <w:rFonts w:ascii="Aptos" w:hAnsi="Aptos"/>
          <w:sz w:val="21"/>
        </w:rPr>
        <w:t>For Software Design and Engineering, I returned to my CS 320 Contact, Task, and Appointment services and improved the package structure, shared validation, repository boundaries, defensive copying, consistent exceptions, and tests. That work helped me understand how clear component responsibilities and safe state handling can reduce maintenance problems even when a program is relatively small.</w:t>
      </w:r>
    </w:p>
    <w:p>
      <w:pPr/>
      <w:r>
        <w:rPr>
          <w:rFonts w:ascii="Aptos" w:hAnsi="Aptos"/>
          <w:sz w:val="21"/>
        </w:rPr>
        <w:t>For Algorithms and Data Structures, I extended the service suite to support searches and filtered, sorted results while retaining efficient identifier access through a HashMap. I evaluated the trade-off between average constant-time keyed lookup and the additional cost of scanning and sorting multiple matching records. Predictable ordering, boundary cases, and the appointment-copy regression were important parts of that work.</w:t>
      </w:r>
    </w:p>
    <w:p>
      <w:pPr/>
      <w:r>
        <w:rPr>
          <w:rFonts w:ascii="Aptos" w:hAnsi="Aptos"/>
          <w:sz w:val="21"/>
        </w:rPr>
        <w:t>For Databases, I enhanced my CS 360 Android Weight Tracker by replacing disconnected, loosely typed tables with user-owned weight entries, constraints, safer password-verifier storage, account-scoped queries, migration behavior, and progress reporting. The original artifact demonstrates basic persistence; the enhanced version demonstrates more deliberate database design and consideration for privacy and data preservation. My verification evidence distinguishes standalone SQLite and Java tests from a full Android Studio device build, which I have not claimed to complete.</w:t>
      </w:r>
    </w:p>
    <w:p>
      <w:pPr/>
      <w:r>
        <w:rPr>
          <w:rFonts w:ascii="Aptos" w:hAnsi="Aptos"/>
          <w:sz w:val="21"/>
        </w:rPr>
        <w:t>The portfolio also reflects the five computer science program outcomes. First, although the projects were completed individually, I documented requirements, changes, limitations, and evidence so another developer or reviewer can evaluate decisions and contribute. Second, the code review, narratives, and site communicate technical choices through written, visual, and oral formats. Third, the algorithms enhancement demonstrates data-structure selection, analysis, and performance trade-offs. Fourth, all three enhancements use established tools and techniques to address specific software needs. Fifth, I incorporated security-oriented thinking through input validation, controlled state changes, protection of returned data, password hashing, database constraints, parameterized queries, and authorization checks.</w:t>
      </w:r>
    </w:p>
    <w:p>
      <w:pPr/>
      <w:r>
        <w:rPr>
          <w:rFonts w:ascii="Aptos" w:hAnsi="Aptos"/>
          <w:sz w:val="21"/>
        </w:rPr>
        <w:t>One of the lessons I will carry forward is that professional software engineering involves making accurate claims. A completed implementation should be accompanied by a clear explanation of what was tested, what remains limited, and why certain alternatives were not pursued. I am continuing to develop my skills in deployment, collaborative development, and production-grade security, and I plan to build on these foundations in software-development work and further study.</w:t>
      </w:r>
    </w:p>
    <w:p>
      <w:pPr/>
      <w:r>
        <w:rPr>
          <w:rFonts w:ascii="Aptos" w:hAnsi="Aptos"/>
          <w:sz w:val="21"/>
        </w:rPr>
        <w:t>This ePortfolio illustrates my progress from meeting assignment requirements to revisiting earlier work with a stronger understanding of architecture, testing, algorithms, data integrity, professional communication, and responsible design.</w:t>
      </w:r>
    </w:p>
    <w:sectPr w:rsidR="00FC693F" w:rsidRPr="0006063C" w:rsidSect="00034616">
      <w:pgSz w:w="12240" w:h="15840"/>
      <w:pgMar w:top="1440" w:right="1800" w:bottom="1440" w:left="1800" w:header="50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