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36"/>
          <w:szCs w:val="36"/>
          <w:lang w:val="en-US" w:eastAsia="zh-CN"/>
        </w:rPr>
      </w:pPr>
      <w:r>
        <w:rPr>
          <w:rFonts w:hint="eastAsia" w:asciiTheme="majorEastAsia" w:hAnsiTheme="majorEastAsia" w:eastAsiaTheme="majorEastAsia" w:cstheme="majorEastAsia"/>
          <w:b/>
          <w:bCs/>
          <w:sz w:val="36"/>
          <w:szCs w:val="36"/>
          <w:lang w:val="en-US" w:eastAsia="zh-CN"/>
        </w:rPr>
        <w:t>数据库第二章作业</w:t>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陈鑫蕾 22920202202877</w:t>
      </w:r>
    </w:p>
    <w:p>
      <w:pPr>
        <w:jc w:val="center"/>
        <w:rPr>
          <w:rFonts w:hint="eastAsia" w:ascii="宋体" w:hAnsi="宋体" w:eastAsia="宋体" w:cs="宋体"/>
          <w:sz w:val="24"/>
          <w:szCs w:val="24"/>
          <w:lang w:val="en-US" w:eastAsia="zh-CN"/>
        </w:rPr>
      </w:pP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举例说明关系模式和关系的区别</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关系模式是型，关系是值。关系模式是关系的描述。</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例如表student，student（sno,sname,sage,ssex,sdept）就是关系模式。而具体的student表（如下）就是关系</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Sno</w:t>
            </w:r>
          </w:p>
        </w:tc>
        <w:tc>
          <w:tcPr>
            <w:tcW w:w="1704"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Sname</w:t>
            </w:r>
          </w:p>
        </w:tc>
        <w:tc>
          <w:tcPr>
            <w:tcW w:w="1704"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Sage</w:t>
            </w:r>
          </w:p>
        </w:tc>
        <w:tc>
          <w:tcPr>
            <w:tcW w:w="1705"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Ssex</w:t>
            </w:r>
          </w:p>
        </w:tc>
        <w:tc>
          <w:tcPr>
            <w:tcW w:w="1705"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Sdept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11</w:t>
            </w:r>
          </w:p>
        </w:tc>
        <w:tc>
          <w:tcPr>
            <w:tcW w:w="1704"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李勇</w:t>
            </w:r>
          </w:p>
        </w:tc>
        <w:tc>
          <w:tcPr>
            <w:tcW w:w="1704"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21</w:t>
            </w:r>
          </w:p>
        </w:tc>
        <w:tc>
          <w:tcPr>
            <w:tcW w:w="1705"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男</w:t>
            </w:r>
          </w:p>
        </w:tc>
        <w:tc>
          <w:tcPr>
            <w:tcW w:w="1705"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12</w:t>
            </w:r>
          </w:p>
        </w:tc>
        <w:tc>
          <w:tcPr>
            <w:tcW w:w="1704"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刘晨</w:t>
            </w:r>
          </w:p>
        </w:tc>
        <w:tc>
          <w:tcPr>
            <w:tcW w:w="1704"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22</w:t>
            </w:r>
          </w:p>
        </w:tc>
        <w:tc>
          <w:tcPr>
            <w:tcW w:w="1705"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女</w:t>
            </w:r>
          </w:p>
        </w:tc>
        <w:tc>
          <w:tcPr>
            <w:tcW w:w="1705"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CS</w:t>
            </w:r>
          </w:p>
        </w:tc>
      </w:tr>
    </w:tbl>
    <w:p>
      <w:pPr>
        <w:numPr>
          <w:ilvl w:val="0"/>
          <w:numId w:val="0"/>
        </w:numPr>
        <w:rPr>
          <w:rFonts w:hint="eastAsia" w:ascii="宋体" w:hAnsi="宋体" w:eastAsia="宋体" w:cs="宋体"/>
          <w:sz w:val="24"/>
          <w:szCs w:val="24"/>
          <w:lang w:val="en-US" w:eastAsia="zh-CN"/>
        </w:rPr>
      </w:pP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试述关系模型的完整性规则。在参照完整性中。什么情况下外码的属性值可以为空值。</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（1）关系模型的完整性规则包括实体完整性，参照完整性，和用户定义的完整性，其中实体完整性和参照完整性是关系模型必须满足的完整性约束条件。</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实体完整性：若属性A是基本关系R的主属性，则A不能取空值</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参照完整性：若属性F是基本关系R的外码，它与基本关系S的主码K相对应，则对于R中每个元组在F上的值必须</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或者取空值</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或者等于S中某个元祖的主码值</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用户定义的完整性：体现在数据类型，取值范围，是否为空。</w:t>
      </w:r>
    </w:p>
    <w:p>
      <w:pPr>
        <w:numPr>
          <w:ilvl w:val="0"/>
          <w:numId w:val="2"/>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外码非本关系的主码时可设置为空值。比如学生（学号，姓名，性别，专业号，年龄），专业（专业号，专业名）两个关系中，专业号为是学生关系的外码。此时专业号的取值可为空值，代表未给该学生分配专业。</w:t>
      </w:r>
    </w:p>
    <w:p>
      <w:pPr>
        <w:numPr>
          <w:ilvl w:val="0"/>
          <w:numId w:val="0"/>
        </w:numPr>
        <w:rPr>
          <w:rFonts w:hint="eastAsia" w:ascii="宋体" w:hAnsi="宋体" w:eastAsia="宋体" w:cs="宋体"/>
          <w:sz w:val="24"/>
          <w:szCs w:val="24"/>
          <w:lang w:val="en-US" w:eastAsia="zh-CN"/>
        </w:rPr>
      </w:pP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设有一个SPJ数据库，用关系代数完成如下查询</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66690" cy="2717165"/>
            <wp:effectExtent l="0" t="0" r="3810" b="635"/>
            <wp:docPr id="3" name="图片 3" descr="BE8B473D0F595268862D74444E5AB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E8B473D0F595268862D74444E5AB342"/>
                    <pic:cNvPicPr>
                      <a:picLocks noChangeAspect="1"/>
                    </pic:cNvPicPr>
                  </pic:nvPicPr>
                  <pic:blipFill>
                    <a:blip r:embed="rId4"/>
                    <a:srcRect t="31217"/>
                    <a:stretch>
                      <a:fillRect/>
                    </a:stretch>
                  </pic:blipFill>
                  <pic:spPr>
                    <a:xfrm rot="10800000">
                      <a:off x="0" y="0"/>
                      <a:ext cx="5266690" cy="2717165"/>
                    </a:xfrm>
                    <a:prstGeom prst="rect">
                      <a:avLst/>
                    </a:prstGeom>
                  </pic:spPr>
                </pic:pic>
              </a:graphicData>
            </a:graphic>
          </wp:inline>
        </w:drawing>
      </w:r>
    </w:p>
    <w:p>
      <w:pPr>
        <w:numPr>
          <w:ilvl w:val="0"/>
          <w:numId w:val="0"/>
        </w:numPr>
        <w:rPr>
          <w:rFonts w:hint="eastAsia" w:ascii="宋体" w:hAnsi="宋体" w:eastAsia="宋体" w:cs="宋体"/>
          <w:sz w:val="24"/>
          <w:szCs w:val="24"/>
          <w:lang w:val="en-US" w:eastAsia="zh-CN"/>
        </w:rPr>
      </w:pP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关系代数的基本运算有哪些，如何用这些基本运算来表示其他运算</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基本运算：并，差，笛卡儿积，投影，选择</w:t>
      </w:r>
    </w:p>
    <w:p>
      <w:pPr>
        <w:numPr>
          <w:ilvl w:val="0"/>
          <w:numId w:val="0"/>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其他运算：交，除，连接</w:t>
      </w:r>
      <w:bookmarkStart w:id="0" w:name="_GoBack"/>
      <w:bookmarkEnd w:id="0"/>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66690" cy="1699260"/>
            <wp:effectExtent l="0" t="0" r="3810" b="2540"/>
            <wp:docPr id="4" name="图片 4" descr="D6726F24DE53BCA03A5A33D84A5F0D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6726F24DE53BCA03A5A33D84A5F0D93"/>
                    <pic:cNvPicPr>
                      <a:picLocks noChangeAspect="1"/>
                    </pic:cNvPicPr>
                  </pic:nvPicPr>
                  <pic:blipFill>
                    <a:blip r:embed="rId5"/>
                    <a:srcRect t="28725" b="28259"/>
                    <a:stretch>
                      <a:fillRect/>
                    </a:stretch>
                  </pic:blipFill>
                  <pic:spPr>
                    <a:xfrm>
                      <a:off x="0" y="0"/>
                      <a:ext cx="5266690" cy="169926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179521"/>
    <w:multiLevelType w:val="singleLevel"/>
    <w:tmpl w:val="03179521"/>
    <w:lvl w:ilvl="0" w:tentative="0">
      <w:start w:val="2"/>
      <w:numFmt w:val="decimal"/>
      <w:suff w:val="nothing"/>
      <w:lvlText w:val="（%1）"/>
      <w:lvlJc w:val="left"/>
    </w:lvl>
  </w:abstractNum>
  <w:abstractNum w:abstractNumId="1">
    <w:nsid w:val="2880B4EA"/>
    <w:multiLevelType w:val="singleLevel"/>
    <w:tmpl w:val="2880B4EA"/>
    <w:lvl w:ilvl="0" w:tentative="0">
      <w:start w:val="4"/>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QxMWJmNWZmOWU3N2YyYzlkYmUzZjgxMDA1M2NkMDEifQ=="/>
  </w:docVars>
  <w:rsids>
    <w:rsidRoot w:val="544E441B"/>
    <w:rsid w:val="45084036"/>
    <w:rsid w:val="50625D60"/>
    <w:rsid w:val="544E441B"/>
    <w:rsid w:val="71282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501</Words>
  <Characters>581</Characters>
  <Lines>0</Lines>
  <Paragraphs>0</Paragraphs>
  <TotalTime>7</TotalTime>
  <ScaleCrop>false</ScaleCrop>
  <LinksUpToDate>false</LinksUpToDate>
  <CharactersWithSpaces>583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2022-11-06T11:39:00Z</dcterms:created>
  <dc:creator>Apt.</dc:creator>
  <cp:lastModifiedBy>Apt.</cp:lastModifiedBy>
  <dcterms:modified xsi:type="dcterms:W3CDTF">2022-11-06T13:12:44Z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C12E6C3BACB54786AAE92E22DBE69BEB</vt:lpwstr>
  </property>
</Properties>
</file>