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使用JDBC连接opengauss数据库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2022.12.23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四号楼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2022.12.23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22920202202877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陈鑫蕾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数媒2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020级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022-2023学年第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一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掌握使用 JDBC 连接 openGauss 数据库的方法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准备连接环境</w:t>
      </w:r>
    </w:p>
    <w:p>
      <w:pPr>
        <w:numPr>
          <w:ilvl w:val="0"/>
          <w:numId w:val="3"/>
        </w:numPr>
        <w:ind w:leftChars="20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查找pg_hba.conf文件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762635"/>
            <wp:effectExtent l="0" t="0" r="1905" b="12065"/>
            <wp:docPr id="2" name="图片 2" descr="5XR1J73OEOTG~(5@(S]7O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XR1J73OEOTG~(5@(S]7OXG"/>
                    <pic:cNvPicPr>
                      <a:picLocks noChangeAspect="1"/>
                    </pic:cNvPicPr>
                  </pic:nvPicPr>
                  <pic:blipFill>
                    <a:blip r:embed="rId10"/>
                    <a:srcRect b="3329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如下图：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4438650"/>
            <wp:effectExtent l="0" t="0" r="1905" b="6350"/>
            <wp:docPr id="3" name="图片 3" descr="5NIORL_@9QW29TA]$GZQM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NIORL_@9QW29TA]$GZQMS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20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修改pg_hba.conf文件</w:t>
      </w:r>
    </w:p>
    <w:p>
      <w:pPr>
        <w:numPr>
          <w:ilvl w:val="0"/>
          <w:numId w:val="0"/>
        </w:numPr>
        <w:ind w:leftChars="20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输入“:90”找到对应位置，然后输入“i”切换到INSERT模式，将以下内容添加进pg_hba.conf文件</w:t>
      </w:r>
    </w:p>
    <w:p>
      <w:pPr>
        <w:numPr>
          <w:ilvl w:val="0"/>
          <w:numId w:val="0"/>
        </w:numPr>
        <w:ind w:leftChars="20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2064385"/>
            <wp:effectExtent l="0" t="0" r="1905" b="5715"/>
            <wp:docPr id="4" name="图片 4" descr="H{~YDQR]7Q{TLWPLNAOP{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{~YDQR]7Q{TLWPLNAOP{3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使用omm用户登陆，使用gs_ctl将策略生效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2843530"/>
            <wp:effectExtent l="0" t="0" r="1905" b="1270"/>
            <wp:docPr id="5" name="图片 5" descr="{VN}X)F827B`G)1V3(8Z[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VN}X)F827B`G)1V3(8Z[9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1053465"/>
            <wp:effectExtent l="0" t="0" r="1905" b="635"/>
            <wp:docPr id="6" name="图片 6" descr="PY0RX2VL7}G`[SI)R4RB7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Y0RX2VL7}G`[SI)R4RB7L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200" w:firstLine="0" w:firstLineChars="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为dbuser用户授权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1489710"/>
            <wp:effectExtent l="0" t="0" r="1905" b="8890"/>
            <wp:docPr id="8" name="图片 8" descr="@CI(G7`]XY0Q%A@0B%WT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@CI(G7`]XY0Q%A@0B%WTOI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438785"/>
            <wp:effectExtent l="0" t="0" r="1905" b="5715"/>
            <wp:docPr id="7" name="图片 7" descr="{1OBZEH}VS%1$EN(H0XS$[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1OBZEH}VS%1$EN(H0XS$[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0" w:leftChars="200" w:firstLine="0" w:firstLineChars="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修改数据库监听地址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设置GS_HOME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424815"/>
            <wp:effectExtent l="0" t="0" r="1905" b="6985"/>
            <wp:docPr id="12" name="图片 12" descr="K[WTC[FPP$2M4BLC@@LPT`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[WTC[FPP$2M4BLC@@LPT`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输入“:60”找到对应位置，然后输入“i”切换到INSERT模式，将listen_addresses的值修改成为*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2184400"/>
            <wp:effectExtent l="0" t="0" r="1905" b="0"/>
            <wp:docPr id="9" name="图片 9" descr="`@_{A16XV[8)9U]D2]UA0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@_{A16XV[8)9U]D2]UA0M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修改完成后重启数据库生效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262255"/>
            <wp:effectExtent l="0" t="0" r="1905" b="4445"/>
            <wp:docPr id="11" name="图片 11" descr="6[9SN~XH0VKMGFR`7]R%G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[9SN~XH0VKMGFR`7]R%GTJ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6.在dbuser下创建数据库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1316990"/>
            <wp:effectExtent l="0" t="0" r="1905" b="3810"/>
            <wp:docPr id="14" name="图片 14" descr="YP$H9ZCVIHGB0UI%1R9_8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YP$H9ZCVIHGB0UI%1R9_8T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485775"/>
            <wp:effectExtent l="0" t="0" r="1905" b="9525"/>
            <wp:docPr id="13" name="图片 13" descr="IRM805IC{%)}4%GJ4I7Y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RM805IC{%)}4%GJ4I7YB9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切换到数据库demo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854075"/>
            <wp:effectExtent l="0" t="0" r="1905" b="9525"/>
            <wp:docPr id="15" name="图片 15" descr="SJYOMRR@QL0UO]]4U%M2Z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JYOMRR@QL0UO]]4U%M2ZO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7.创建schema并设置搜索路径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606425"/>
            <wp:effectExtent l="0" t="0" r="1905" b="3175"/>
            <wp:docPr id="16" name="图片 16" descr="05ELT3987G0_RM4W%3XY]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5ELT3987G0_RM4W%3XY]I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463550"/>
            <wp:effectExtent l="0" t="0" r="1905" b="6350"/>
            <wp:docPr id="17" name="图片 17" descr="_1BH2V73KWU1})8L2ZLYQ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_1BH2V73KWU1})8L2ZLYQPF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8.创建测试表websites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1881505"/>
            <wp:effectExtent l="0" t="0" r="1905" b="10795"/>
            <wp:docPr id="18" name="图片 18" descr="%}`X]CO1AM7K~NUI7G[{T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%}`X]CO1AM7K~NUI7G[{T3Q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9.插入数据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drawing>
          <wp:inline distT="0" distB="0" distL="114300" distR="114300">
            <wp:extent cx="4150995" cy="1207770"/>
            <wp:effectExtent l="0" t="0" r="1905" b="11430"/>
            <wp:docPr id="19" name="图片 19" descr="JB$Z3A6RIF@[7~4L73E1I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JB$Z3A6RIF@[7~4L73E1I8X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确定26000端口是否放开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5340350" cy="245110"/>
            <wp:effectExtent l="0" t="0" r="6350" b="8890"/>
            <wp:docPr id="20" name="图片 20" descr="NIV5SQOP7OXY@84A_WXLH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NIV5SQOP7OXY@84A_WXLHZN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下载,安装JDK并配置环境</w:t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连接opengauss</w:t>
      </w:r>
    </w:p>
    <w:p>
      <w:pPr>
        <w:numPr>
          <w:ilvl w:val="0"/>
          <w:numId w:val="0"/>
        </w:numPr>
        <w:ind w:leftChars="200"/>
        <w:rPr>
          <w:rFonts w:hint="eastAsia" w:ascii="华文仿宋" w:hAnsi="华文仿宋" w:eastAsia="华文仿宋" w:cs="华文仿宋"/>
          <w:sz w:val="28"/>
          <w:szCs w:val="28"/>
          <w:lang w:val="en-US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对java程序进行编译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362585"/>
            <wp:effectExtent l="0" t="0" r="1905" b="5715"/>
            <wp:docPr id="21" name="图片 21" descr="]QOC]HT(93[J81$33$@F@@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]QOC]HT(93[J81$33$@F@@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eastAsia="zh-CN"/>
        </w:rPr>
        <w:drawing>
          <wp:inline distT="0" distB="0" distL="114300" distR="114300">
            <wp:extent cx="4150995" cy="194310"/>
            <wp:effectExtent l="0" t="0" r="1905" b="8890"/>
            <wp:docPr id="22" name="图片 22" descr="9Q6TG$)OT9KMTOYV[5AY]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Q6TG$)OT9KMTOYV[5AY]DA"/>
                    <pic:cNvPicPr>
                      <a:picLocks noChangeAspect="1"/>
                    </pic:cNvPicPr>
                  </pic:nvPicPr>
                  <pic:blipFill>
                    <a:blip r:embed="rId29"/>
                    <a:srcRect b="91591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/>
          <w:sz w:val="30"/>
          <w:szCs w:val="30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运行结果：</w:t>
      </w:r>
    </w:p>
    <w:p>
      <w:pPr>
        <w:ind w:left="420" w:leftChars="200"/>
        <w:rPr>
          <w:rFonts w:hint="eastAsia" w:ascii="微软雅黑" w:hAnsi="微软雅黑" w:eastAsia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/>
          <w:sz w:val="30"/>
          <w:szCs w:val="30"/>
          <w:lang w:eastAsia="zh-CN"/>
        </w:rPr>
        <w:drawing>
          <wp:inline distT="0" distB="0" distL="114300" distR="114300">
            <wp:extent cx="4150995" cy="2169160"/>
            <wp:effectExtent l="0" t="0" r="1905" b="2540"/>
            <wp:docPr id="23" name="图片 23" descr="9Q6TG$)OT9KMTOYV[5AY]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Q6TG$)OT9KMTOYV[5AY]DA"/>
                    <pic:cNvPicPr>
                      <a:picLocks noChangeAspect="1"/>
                    </pic:cNvPicPr>
                  </pic:nvPicPr>
                  <pic:blipFill>
                    <a:blip r:embed="rId29"/>
                    <a:srcRect t="6204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实验思考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一、准备连接环境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1.修改数据库的pg_hba.conf文件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2.登陆数据库授权退出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3.修改数据库监听地址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4.下载Java驱动包导入工具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5.创建测试数据库demo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6.创建schema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7.创建测试表websites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8.插入数据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</w:rPr>
        <w:t>9.退出数据库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二、确定26000端口是否放开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三、下载并安装JDK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四、配置JDK环境变量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五、连接openGauss并执行java代码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1.在 openGauss 中创建数据库、表。 </w:t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 xml:space="preserve">2.使用 jdbc 连接到新创建的数据库。 </w:t>
      </w:r>
    </w:p>
    <w:p>
      <w:pPr>
        <w:keepNext w:val="0"/>
        <w:keepLines w:val="0"/>
        <w:widowControl/>
        <w:suppressLineNumbers w:val="0"/>
        <w:ind w:leftChars="20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3.在 java 程序中改变数据库中的值或者输出数据库中的值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color w:val="000000"/>
          <w:kern w:val="0"/>
          <w:sz w:val="28"/>
          <w:szCs w:val="28"/>
          <w:lang w:val="en-US" w:eastAsia="zh-CN" w:bidi="ar"/>
        </w:rPr>
        <w:t>掌握了使用 JDBC 连接 openGauss 数据库的方法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无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48706B2C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706B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C6144"/>
    <w:multiLevelType w:val="singleLevel"/>
    <w:tmpl w:val="99CC61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67E91A"/>
    <w:multiLevelType w:val="singleLevel"/>
    <w:tmpl w:val="6867E9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xMWJmNWZmOWU3N2YyYzlkYmUzZjgxMDA1M2NkMDE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136F4921"/>
    <w:rsid w:val="1ABC3213"/>
    <w:rsid w:val="224407AF"/>
    <w:rsid w:val="287E6E22"/>
    <w:rsid w:val="5A5647A1"/>
    <w:rsid w:val="692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9">
    <w:name w:val="page number"/>
    <w:basedOn w:val="8"/>
    <w:uiPriority w:val="0"/>
  </w:style>
  <w:style w:type="character" w:styleId="10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页眉 Char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2" Type="http://schemas.microsoft.com/office/2011/relationships/people" Target="people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532</Words>
  <Characters>804</Characters>
  <Lines>2</Lines>
  <Paragraphs>1</Paragraphs>
  <TotalTime>1</TotalTime>
  <ScaleCrop>false</ScaleCrop>
  <LinksUpToDate>false</LinksUpToDate>
  <CharactersWithSpaces>910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Apt.</cp:lastModifiedBy>
  <dcterms:modified xsi:type="dcterms:W3CDTF">2022-12-23T10:59:41Z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6DE40D77A70644EE9C435A87BF1B4DC4</vt:lpwstr>
  </property>
</Properties>
</file>