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VETERINARY</w:t>
      </w:r>
    </w:p>
    <w:p>
      <w:r>
        <w:rPr>
          <w:rFonts w:ascii="Georgia" w:hAnsi="Georgia" w:eastAsia="Georgia"/>
          <w:b/>
          <w:i w:val="0"/>
          <w:sz w:val="60"/>
        </w:rPr>
        <w:t>Veterinary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2026/PI/0012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vt_def_professional_services"/>
            <w:r>
              <w:rPr>
                <w:b/>
                <w:i w:val="0"/>
              </w:rPr>
              <w:t>Professional services</w:t>
            </w:r>
            <w:bookmarkEnd w:id="23"/>
          </w:p>
        </w:tc>
        <w:tc>
          <w:tcPr>
            <w:tcW w:type="dxa" w:w="6803"/>
          </w:tcPr>
          <w:p>
            <w:r>
              <w:rPr>
                <w:b w:val="0"/>
                <w:i w:val="0"/>
              </w:rPr>
              <w:t>The following services provided for a fee, by or under the supervision of a veterinarian registered under the law of the state or territory in which the service is provided:</w:t>
            </w:r>
          </w:p>
          <w:p>
            <w:r>
              <w:rPr>
                <w:b w:val="0"/>
                <w:i w:val="0"/>
              </w:rPr>
              <w:t>(a) the examination, diagnosis, treatment and surgery of animals, including general, specialist, equine, livestock, wildlife and exotic animal practice;</w:t>
            </w:r>
          </w:p>
          <w:p>
            <w:r>
              <w:rPr>
                <w:b w:val="0"/>
                <w:i w:val="0"/>
              </w:rPr>
              <w:t>(b) prescribing, dispensing, administering and compounding veterinary medicines;</w:t>
            </w:r>
          </w:p>
          <w:p>
            <w:r>
              <w:rPr>
                <w:b w:val="0"/>
                <w:i w:val="0"/>
              </w:rPr>
              <w:t>(c) veterinary advice and consultations given remotely (telehealth);</w:t>
            </w:r>
          </w:p>
          <w:p>
            <w:r>
              <w:rPr>
                <w:b w:val="0"/>
                <w:i w:val="0"/>
              </w:rPr>
              <w:t>(d) pre-purchase and soundness examinations;</w:t>
            </w:r>
          </w:p>
          <w:p>
            <w:r>
              <w:rPr>
                <w:b w:val="0"/>
                <w:i w:val="0"/>
              </w:rPr>
              <w:t>(e) health certificates and other veterinary certification, other than certification for the export of live animals;</w:t>
            </w:r>
          </w:p>
          <w:p>
            <w:r>
              <w:rPr>
                <w:b w:val="0"/>
                <w:i w:val="0"/>
              </w:rPr>
              <w:t>(f) euthanasia; and</w:t>
            </w:r>
          </w:p>
          <w:p>
            <w:r>
              <w:rPr>
                <w:b w:val="0"/>
                <w:i w:val="0"/>
              </w:rPr>
              <w:t>(g) any other service shown in the schedule as a professional service.</w:t>
            </w:r>
          </w:p>
          <w:p>
            <w:r>
              <w:rPr>
                <w:b w:val="0"/>
                <w:i w:val="0"/>
              </w:rPr>
              <w:t>Artificial breeding and reproductive services are professional services only if the Reproductive Services endorsement applies.</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vt_ext_animals_in_care"/>
      <w:r>
        <w:rPr>
          <w:rFonts w:ascii="Georgia" w:hAnsi="Georgia" w:eastAsia="Georgia"/>
          <w:b/>
          <w:i w:val="0"/>
          <w:color w:val="2E5C4E"/>
          <w:sz w:val="25"/>
        </w:rPr>
        <w:t>Animals in Care</w:t>
      </w:r>
      <w:bookmarkEnd w:id="47"/>
    </w:p>
    <w:p>
      <w:r>
        <w:rPr>
          <w:b w:val="0"/>
          <w:i w:val="0"/>
        </w:rPr>
        <w:t xml:space="preserve">Despite </w:t>
      </w:r>
      <w:hyperlink w:anchor="c_pi_excl_bodily_injury_and_property_dam">
        <w:r>
          <w:rPr>
            <w:color w:val="2E5C4E"/>
            <w:u w:val="single"/>
          </w:rPr>
          <w:t xml:space="preserve">the Bodily Injury and Property Damage exclusion</w:t>
        </w:r>
      </w:hyperlink>
      <w:r>
        <w:rPr>
          <w:b w:val="0"/>
          <w:i w:val="0"/>
        </w:rPr>
        <w:t>, we cover your liability for the death of, injury to, or loss of an animal while it is in your care, custody or control for your professional services, including while it is hospitalised, boarded or transported by you.</w:t>
      </w:r>
    </w:p>
    <w:p>
      <w:r>
        <w:rPr>
          <w:b w:val="0"/>
          <w:i w:val="0"/>
        </w:rPr>
        <w:t>The most we will pay under this extension for all claims in the policy period is the sub-limit shown in the schedule, which is part of the limit of liability. This extension does not cover an animal that you own.</w:t>
      </w:r>
    </w:p>
    <w:p>
      <w:bookmarkStart w:id="48" w:name="c_pi_vt_ext_veterinary_boards"/>
      <w:r>
        <w:rPr>
          <w:rFonts w:ascii="Georgia" w:hAnsi="Georgia" w:eastAsia="Georgia"/>
          <w:b/>
          <w:i w:val="0"/>
          <w:color w:val="2E5C4E"/>
          <w:sz w:val="25"/>
        </w:rPr>
        <w:t>Veterinary Boards</w:t>
      </w:r>
      <w:bookmarkEnd w:id="48"/>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an investigation, inquiry or disciplinary proceeding by a veterinary practitioners board or veterinary surgeons board of a state or territory into your professional conduct.</w:t>
      </w:r>
    </w:p>
    <w:p>
      <w:bookmarkStart w:id="49" w:name="c_pi_vt_ext_emergency_treatment"/>
      <w:r>
        <w:rPr>
          <w:rFonts w:ascii="Georgia" w:hAnsi="Georgia" w:eastAsia="Georgia"/>
          <w:b/>
          <w:i w:val="0"/>
          <w:color w:val="2E5C4E"/>
          <w:sz w:val="25"/>
        </w:rPr>
        <w:t>Emergency Treatment</w:t>
      </w:r>
      <w:bookmarkEnd w:id="49"/>
    </w:p>
    <w:p>
      <w:r>
        <w:rPr>
          <w:b w:val="0"/>
          <w:i w:val="0"/>
        </w:rPr>
        <w:t>We cover a veterinarian you employ, or engage, who gives emergency first aid or treatment to an animal, without a fee, outside your practice, as if the treatment were a professional service.</w:t>
      </w:r>
    </w:p>
    <w:p>
      <w:bookmarkStart w:id="50" w:name="c_pi_section_exclusions"/>
      <w:r>
        <w:rPr>
          <w:rFonts w:ascii="Georgia" w:hAnsi="Georgia" w:eastAsia="Georgia"/>
          <w:b/>
          <w:i w:val="0"/>
          <w:color w:val="1C1915"/>
          <w:sz w:val="32"/>
        </w:rPr>
        <w:t>What Is Not Covered</w:t>
      </w:r>
      <w:bookmarkEnd w:id="50"/>
    </w:p>
    <w:p>
      <w:r>
        <w:rPr>
          <w:b w:val="0"/>
          <w:i w:val="0"/>
        </w:rPr>
        <w:t>We do not cover any claim, loss, or liability:</w:t>
      </w:r>
    </w:p>
    <w:p>
      <w:bookmarkStart w:id="51" w:name="c_pi_excl_bodily_injury_and_property_dam"/>
      <w:r>
        <w:rPr>
          <w:rFonts w:ascii="Georgia" w:hAnsi="Georgia" w:eastAsia="Georgia"/>
          <w:b/>
          <w:i w:val="0"/>
          <w:color w:val="2E5C4E"/>
          <w:sz w:val="25"/>
        </w:rPr>
        <w:t>Bodily Injury and Property Damage</w:t>
      </w:r>
      <w:bookmarkEnd w:id="51"/>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2" w:name="c_pi_excl_employers_liability"/>
      <w:r>
        <w:rPr>
          <w:rFonts w:ascii="Georgia" w:hAnsi="Georgia" w:eastAsia="Georgia"/>
          <w:b/>
          <w:i w:val="0"/>
          <w:color w:val="2E5C4E"/>
          <w:sz w:val="25"/>
        </w:rPr>
        <w:t>Employer's Liability</w:t>
      </w:r>
      <w:bookmarkEnd w:id="52"/>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3" w:name="c_pi_excl_directors_and_officers_liabili"/>
      <w:r>
        <w:rPr>
          <w:rFonts w:ascii="Georgia" w:hAnsi="Georgia" w:eastAsia="Georgia"/>
          <w:b/>
          <w:i w:val="0"/>
          <w:color w:val="2E5C4E"/>
          <w:sz w:val="25"/>
        </w:rPr>
        <w:t>Directors' and Officers' Liability</w:t>
      </w:r>
      <w:bookmarkEnd w:id="53"/>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4" w:name="c_pi_excl_cyber_event"/>
      <w:r>
        <w:rPr>
          <w:rFonts w:ascii="Georgia" w:hAnsi="Georgia" w:eastAsia="Georgia"/>
          <w:b/>
          <w:i w:val="0"/>
          <w:color w:val="2E5C4E"/>
          <w:sz w:val="25"/>
        </w:rPr>
        <w:t>Cyber Event</w:t>
      </w:r>
      <w:bookmarkEnd w:id="54"/>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5" w:name="c_pi_excl_financial_services"/>
      <w:r>
        <w:rPr>
          <w:rFonts w:ascii="Georgia" w:hAnsi="Georgia" w:eastAsia="Georgia"/>
          <w:b/>
          <w:i w:val="0"/>
          <w:color w:val="2E5C4E"/>
          <w:sz w:val="25"/>
        </w:rPr>
        <w:t>Financial Services</w:t>
      </w:r>
      <w:bookmarkEnd w:id="55"/>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6" w:name="c_pi_vt_excl_products"/>
      <w:r>
        <w:rPr>
          <w:rFonts w:ascii="Georgia" w:hAnsi="Georgia" w:eastAsia="Georgia"/>
          <w:b/>
          <w:i w:val="0"/>
          <w:color w:val="2E5C4E"/>
          <w:sz w:val="25"/>
        </w:rPr>
        <w:t>Products</w:t>
      </w:r>
      <w:bookmarkEnd w:id="56"/>
    </w:p>
    <w:p>
      <w:r>
        <w:rPr>
          <w:b w:val="0"/>
          <w:i w:val="0"/>
        </w:rPr>
        <w:t>Arising from the design, manufacture, supply, distribution, sale, or recall of any tangible product.</w:t>
      </w:r>
    </w:p>
    <w:p>
      <w:r>
        <w:rPr>
          <w:b w:val="0"/>
          <w:i w:val="0"/>
        </w:rPr>
        <w:t>This exclusion does not apply to a claim that you were negligent in prescribing, dispensing, administering or compounding a medicine, or in selecting or supplying a product, in the course of treating or advising on an animal. It continues to apply to a claim that a product made by someone else was defective.</w:t>
      </w:r>
    </w:p>
    <w:p>
      <w:r>
        <w:rPr>
          <w:b w:val="0"/>
          <w:i w:val="0"/>
        </w:rPr>
        <w:t>This exposure is designed to be covered under a products liability policy.</w:t>
      </w:r>
    </w:p>
    <w:p>
      <w:bookmarkStart w:id="57" w:name="c_pi_excl_contractual_liability"/>
      <w:r>
        <w:rPr>
          <w:rFonts w:ascii="Georgia" w:hAnsi="Georgia" w:eastAsia="Georgia"/>
          <w:b/>
          <w:i w:val="0"/>
          <w:color w:val="2E5C4E"/>
          <w:sz w:val="25"/>
        </w:rPr>
        <w:t>Contractual Liability</w:t>
      </w:r>
      <w:bookmarkEnd w:id="57"/>
    </w:p>
    <w:p>
      <w:r>
        <w:rPr>
          <w:b w:val="0"/>
          <w:i w:val="0"/>
        </w:rPr>
        <w:t>For any liability you assume under a contract that is greater than the liability you would have at law without the contract.</w:t>
      </w:r>
    </w:p>
    <w:p>
      <w:bookmarkStart w:id="58" w:name="c_pi_excl_deliberate_and_dishonest_acts"/>
      <w:r>
        <w:rPr>
          <w:rFonts w:ascii="Georgia" w:hAnsi="Georgia" w:eastAsia="Georgia"/>
          <w:b/>
          <w:i w:val="0"/>
          <w:color w:val="2E5C4E"/>
          <w:sz w:val="25"/>
        </w:rPr>
        <w:t>Deliberate and Dishonest Acts</w:t>
      </w:r>
      <w:bookmarkEnd w:id="58"/>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59" w:name="c_pi_excl_prior_known_circumstances"/>
      <w:r>
        <w:rPr>
          <w:rFonts w:ascii="Georgia" w:hAnsi="Georgia" w:eastAsia="Georgia"/>
          <w:b/>
          <w:i w:val="0"/>
          <w:color w:val="2E5C4E"/>
          <w:sz w:val="25"/>
        </w:rPr>
        <w:t>Prior Known Circumstances</w:t>
      </w:r>
      <w:bookmarkEnd w:id="59"/>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0" w:name="c_pi_excl_war_terrorism_and_sanctions"/>
      <w:r>
        <w:rPr>
          <w:rFonts w:ascii="Georgia" w:hAnsi="Georgia" w:eastAsia="Georgia"/>
          <w:b/>
          <w:i w:val="0"/>
          <w:color w:val="2E5C4E"/>
          <w:sz w:val="25"/>
        </w:rPr>
        <w:t>War, Terrorism, and Sanctions</w:t>
      </w:r>
      <w:bookmarkEnd w:id="60"/>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1" w:name="c_pi_excl_nuclear"/>
      <w:r>
        <w:rPr>
          <w:rFonts w:ascii="Georgia" w:hAnsi="Georgia" w:eastAsia="Georgia"/>
          <w:b/>
          <w:i w:val="0"/>
          <w:color w:val="2E5C4E"/>
          <w:sz w:val="25"/>
        </w:rPr>
        <w:t>Nuclear</w:t>
      </w:r>
      <w:bookmarkEnd w:id="61"/>
    </w:p>
    <w:p>
      <w:r>
        <w:rPr>
          <w:b w:val="0"/>
          <w:i w:val="0"/>
        </w:rPr>
        <w:t>Arising from nuclear reaction, radiation, or radioactive contamination, however caused.</w:t>
      </w:r>
    </w:p>
    <w:p>
      <w:bookmarkStart w:id="62" w:name="c_pi_excl_asbestos"/>
      <w:r>
        <w:rPr>
          <w:rFonts w:ascii="Georgia" w:hAnsi="Georgia" w:eastAsia="Georgia"/>
          <w:b/>
          <w:i w:val="0"/>
          <w:color w:val="2E5C4E"/>
          <w:sz w:val="25"/>
        </w:rPr>
        <w:t>Asbestos</w:t>
      </w:r>
      <w:bookmarkEnd w:id="62"/>
    </w:p>
    <w:p>
      <w:r>
        <w:rPr>
          <w:b w:val="0"/>
          <w:i w:val="0"/>
        </w:rPr>
        <w:t>Arising from or in connection with asbestos in any form, including its mining, manufacture, distribution, installation, presence, removal, or disposal.</w:t>
      </w:r>
    </w:p>
    <w:p>
      <w:bookmarkStart w:id="63" w:name="c_pi_excl_pollution"/>
      <w:r>
        <w:rPr>
          <w:rFonts w:ascii="Georgia" w:hAnsi="Georgia" w:eastAsia="Georgia"/>
          <w:b/>
          <w:i w:val="0"/>
          <w:color w:val="2E5C4E"/>
          <w:sz w:val="25"/>
        </w:rPr>
        <w:t>Pollution</w:t>
      </w:r>
      <w:bookmarkEnd w:id="63"/>
    </w:p>
    <w:p>
      <w:r>
        <w:rPr>
          <w:b w:val="0"/>
          <w:i w:val="0"/>
        </w:rPr>
        <w:t>Arising from pollution — unless the pollution is sudden, accidental, unintended, and unexpected, and results directly from your business activity.</w:t>
      </w:r>
    </w:p>
    <w:p>
      <w:bookmarkStart w:id="64" w:name="c_pi_excl_trading_debts_and_business_los"/>
      <w:r>
        <w:rPr>
          <w:rFonts w:ascii="Georgia" w:hAnsi="Georgia" w:eastAsia="Georgia"/>
          <w:b/>
          <w:i w:val="0"/>
          <w:color w:val="2E5C4E"/>
          <w:sz w:val="25"/>
        </w:rPr>
        <w:t>Trading Debts and Business Losses</w:t>
      </w:r>
      <w:bookmarkEnd w:id="64"/>
    </w:p>
    <w:p>
      <w:r>
        <w:rPr>
          <w:b w:val="0"/>
          <w:i w:val="0"/>
        </w:rPr>
        <w:t>For: (a) fees, charges, or debts owed to you; (b) your lost profit, mark-up, or overheads; (c) any trading loss or loss of any client, contract, or business opportunity; or (d) your liability for GST or any other tax.</w:t>
      </w:r>
    </w:p>
    <w:p>
      <w:bookmarkStart w:id="65" w:name="c_pi_excl_related_party_claims"/>
      <w:r>
        <w:rPr>
          <w:rFonts w:ascii="Georgia" w:hAnsi="Georgia" w:eastAsia="Georgia"/>
          <w:b/>
          <w:i w:val="0"/>
          <w:color w:val="2E5C4E"/>
          <w:sz w:val="25"/>
        </w:rPr>
        <w:t>Related Party Claims</w:t>
      </w:r>
      <w:bookmarkEnd w:id="65"/>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6" w:name="c_pi_excl_non_compensatory_payments"/>
      <w:r>
        <w:rPr>
          <w:rFonts w:ascii="Georgia" w:hAnsi="Georgia" w:eastAsia="Georgia"/>
          <w:b/>
          <w:i w:val="0"/>
          <w:color w:val="2E5C4E"/>
          <w:sz w:val="25"/>
        </w:rPr>
        <w:t>Non-Compensatory Payments</w:t>
      </w:r>
      <w:bookmarkEnd w:id="66"/>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7" w:name="c_pi_vt_excl_animal_welfare_offences"/>
      <w:r>
        <w:rPr>
          <w:rFonts w:ascii="Georgia" w:hAnsi="Georgia" w:eastAsia="Georgia"/>
          <w:b/>
          <w:i w:val="0"/>
          <w:color w:val="2E5C4E"/>
          <w:sz w:val="25"/>
        </w:rPr>
        <w:t>Animal Welfare and Biosecurity Penalties</w:t>
      </w:r>
      <w:bookmarkEnd w:id="67"/>
    </w:p>
    <w:p>
      <w:r>
        <w:rPr>
          <w:b w:val="0"/>
          <w:i w:val="0"/>
        </w:rPr>
        <w:t xml:space="preserve">For a fine or penalty under an animal welfare, prevention of cruelty to animals or biosecurity law, including a fine or penalty that </w:t>
      </w:r>
      <w:hyperlink w:anchor="c_pi_ext_statutory_liability">
        <w:r>
          <w:rPr>
            <w:color w:val="2E5C4E"/>
            <w:u w:val="single"/>
          </w:rPr>
          <w:t xml:space="preserve">the Statutory Liability extension</w:t>
        </w:r>
      </w:hyperlink>
      <w:r>
        <w:rPr>
          <w:b w:val="0"/>
          <w:i w:val="0"/>
        </w:rPr>
        <w:t xml:space="preserve"> would otherwise pay.</w:t>
      </w:r>
    </w:p>
    <w:p>
      <w:r>
        <w:rPr>
          <w:b w:val="0"/>
          <w:i w:val="0"/>
        </w:rPr>
        <w:t>This exclusion does not apply to defence costs in a proceeding under such a law.</w:t>
      </w:r>
    </w:p>
    <w:p>
      <w:bookmarkStart w:id="68" w:name="c_pi_section_payment"/>
      <w:r>
        <w:rPr>
          <w:rFonts w:ascii="Georgia" w:hAnsi="Georgia" w:eastAsia="Georgia"/>
          <w:b/>
          <w:i w:val="0"/>
          <w:color w:val="1C1915"/>
          <w:sz w:val="32"/>
        </w:rPr>
        <w:t>How Much We Will Pay</w:t>
      </w:r>
      <w:bookmarkEnd w:id="68"/>
    </w:p>
    <w:p>
      <w:bookmarkStart w:id="69" w:name="c_pi_pay_limit_of_liability"/>
      <w:r>
        <w:rPr>
          <w:rFonts w:ascii="Georgia" w:hAnsi="Georgia" w:eastAsia="Georgia"/>
          <w:b/>
          <w:i w:val="0"/>
          <w:color w:val="2E5C4E"/>
          <w:sz w:val="25"/>
        </w:rPr>
        <w:t>Limit of Liability</w:t>
      </w:r>
      <w:bookmarkEnd w:id="69"/>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70" w:name="c_pi_pay_automatic_reinstatement"/>
      <w:r>
        <w:rPr>
          <w:rFonts w:ascii="Georgia" w:hAnsi="Georgia" w:eastAsia="Georgia"/>
          <w:b/>
          <w:i w:val="0"/>
          <w:color w:val="2E5C4E"/>
          <w:sz w:val="25"/>
        </w:rPr>
        <w:t>Automatic Reinstatement</w:t>
      </w:r>
      <w:bookmarkEnd w:id="70"/>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1" w:name="c_pi_pay_sub_limits"/>
      <w:r>
        <w:rPr>
          <w:rFonts w:ascii="Georgia" w:hAnsi="Georgia" w:eastAsia="Georgia"/>
          <w:b/>
          <w:i w:val="0"/>
          <w:color w:val="2E5C4E"/>
          <w:sz w:val="25"/>
        </w:rPr>
        <w:t>Sub-Limits</w:t>
      </w:r>
      <w:bookmarkEnd w:id="71"/>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2" w:name="c_pi_pay_defence_costs"/>
      <w:r>
        <w:rPr>
          <w:rFonts w:ascii="Georgia" w:hAnsi="Georgia" w:eastAsia="Georgia"/>
          <w:b/>
          <w:i w:val="0"/>
          <w:color w:val="2E5C4E"/>
          <w:sz w:val="25"/>
        </w:rPr>
        <w:t>Defence Costs</w:t>
      </w:r>
      <w:bookmarkEnd w:id="72"/>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3" w:name="c_pi_pay_excess"/>
      <w:r>
        <w:rPr>
          <w:rFonts w:ascii="Georgia" w:hAnsi="Georgia" w:eastAsia="Georgia"/>
          <w:b/>
          <w:i w:val="0"/>
          <w:color w:val="2E5C4E"/>
          <w:sz w:val="25"/>
        </w:rPr>
        <w:t>Excess</w:t>
      </w:r>
      <w:bookmarkEnd w:id="73"/>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4" w:name="c_pi_vt_pay_high_value_animals"/>
      <w:r>
        <w:rPr>
          <w:rFonts w:ascii="Georgia" w:hAnsi="Georgia" w:eastAsia="Georgia"/>
          <w:b/>
          <w:i w:val="0"/>
          <w:color w:val="2E5C4E"/>
          <w:sz w:val="25"/>
        </w:rPr>
        <w:t>High-Value Animals Excess</w:t>
      </w:r>
      <w:bookmarkEnd w:id="74"/>
    </w:p>
    <w:p>
      <w:r>
        <w:rPr>
          <w:b w:val="0"/>
          <w:i w:val="0"/>
        </w:rPr>
        <w:t>For a claim arising from the death of, or injury to, an animal worth more than $25,000, or from services to a herd or flock worth more than $100,000, the excess is the greater of the excess shown in the schedule and $5,000, unless the schedule shows a different amount for high-value animals.</w:t>
      </w:r>
    </w:p>
    <w:p>
      <w:r>
        <w:rPr>
          <w:b w:val="0"/>
          <w:i w:val="0"/>
        </w:rPr>
        <w:t>The value of an animal, herd or flock is its market value immediately before the act, error or omission that caused the claim.</w:t>
      </w:r>
    </w:p>
    <w:p>
      <w:bookmarkStart w:id="75" w:name="c_pi_pay_other_insurance"/>
      <w:r>
        <w:rPr>
          <w:rFonts w:ascii="Georgia" w:hAnsi="Georgia" w:eastAsia="Georgia"/>
          <w:b/>
          <w:i w:val="0"/>
          <w:color w:val="2E5C4E"/>
          <w:sz w:val="25"/>
        </w:rPr>
        <w:t>Other Insurance</w:t>
      </w:r>
      <w:bookmarkEnd w:id="75"/>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6" w:name="c_pi_pay_paying_out_the_limit"/>
      <w:r>
        <w:rPr>
          <w:rFonts w:ascii="Georgia" w:hAnsi="Georgia" w:eastAsia="Georgia"/>
          <w:b/>
          <w:i w:val="0"/>
          <w:color w:val="2E5C4E"/>
          <w:sz w:val="25"/>
        </w:rPr>
        <w:t>Paying Out the Limit</w:t>
      </w:r>
      <w:bookmarkEnd w:id="76"/>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7" w:name="c_pi_pay_allocation"/>
      <w:r>
        <w:rPr>
          <w:rFonts w:ascii="Georgia" w:hAnsi="Georgia" w:eastAsia="Georgia"/>
          <w:b/>
          <w:i w:val="0"/>
          <w:color w:val="2E5C4E"/>
          <w:sz w:val="25"/>
        </w:rPr>
        <w:t>Allocation</w:t>
      </w:r>
      <w:bookmarkEnd w:id="77"/>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8" w:name="c_pi_section_obligations"/>
      <w:r>
        <w:rPr>
          <w:rFonts w:ascii="Georgia" w:hAnsi="Georgia" w:eastAsia="Georgia"/>
          <w:b/>
          <w:i w:val="0"/>
          <w:color w:val="1C1915"/>
          <w:sz w:val="32"/>
        </w:rPr>
        <w:t>Your Obligations</w:t>
      </w:r>
      <w:bookmarkEnd w:id="78"/>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9" w:name="c_pi_obl_tell_us_about_claims"/>
      <w:r>
        <w:rPr>
          <w:rFonts w:ascii="Georgia" w:hAnsi="Georgia" w:eastAsia="Georgia"/>
          <w:b/>
          <w:i w:val="0"/>
          <w:color w:val="2E5C4E"/>
          <w:sz w:val="25"/>
        </w:rPr>
        <w:t>Tell Us About Claims</w:t>
      </w:r>
      <w:bookmarkEnd w:id="79"/>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80" w:name="c_pi_obl_tell_us_about_circumstances"/>
      <w:r>
        <w:rPr>
          <w:rFonts w:ascii="Georgia" w:hAnsi="Georgia" w:eastAsia="Georgia"/>
          <w:b/>
          <w:i w:val="0"/>
          <w:color w:val="2E5C4E"/>
          <w:sz w:val="25"/>
        </w:rPr>
        <w:t>Tell Us About Circumstances</w:t>
      </w:r>
      <w:bookmarkEnd w:id="80"/>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1" w:name="c_pi_obl_do_not_admit_liability"/>
      <w:r>
        <w:rPr>
          <w:rFonts w:ascii="Georgia" w:hAnsi="Georgia" w:eastAsia="Georgia"/>
          <w:b/>
          <w:i w:val="0"/>
          <w:color w:val="2E5C4E"/>
          <w:sz w:val="25"/>
        </w:rPr>
        <w:t>Do Not Admit Liability</w:t>
      </w:r>
      <w:bookmarkEnd w:id="81"/>
    </w:p>
    <w:p>
      <w:r>
        <w:rPr>
          <w:b w:val="0"/>
          <w:i w:val="0"/>
        </w:rPr>
        <w:t>Do not admit liability, make any offer or promise to pay, or agree to settle any claim without our written consent. We will not unreasonably withhold or delay consent.</w:t>
      </w:r>
    </w:p>
    <w:p>
      <w:bookmarkStart w:id="82" w:name="c_pi_obl_cooperate_with_us"/>
      <w:r>
        <w:rPr>
          <w:rFonts w:ascii="Georgia" w:hAnsi="Georgia" w:eastAsia="Georgia"/>
          <w:b/>
          <w:i w:val="0"/>
          <w:color w:val="2E5C4E"/>
          <w:sz w:val="25"/>
        </w:rPr>
        <w:t>Cooperate With Us</w:t>
      </w:r>
      <w:bookmarkEnd w:id="82"/>
    </w:p>
    <w:p>
      <w:r>
        <w:rPr>
          <w:b w:val="0"/>
          <w:i w:val="0"/>
        </w:rPr>
        <w:t>Give us all information, documents, and assistance we reasonably need to handle the claim. Attend any meetings, examinations, or proceedings we reasonably require.</w:t>
      </w:r>
    </w:p>
    <w:p>
      <w:bookmarkStart w:id="83" w:name="c_pi_obl_mitigate_your_loss"/>
      <w:r>
        <w:rPr>
          <w:rFonts w:ascii="Georgia" w:hAnsi="Georgia" w:eastAsia="Georgia"/>
          <w:b/>
          <w:i w:val="0"/>
          <w:color w:val="2E5C4E"/>
          <w:sz w:val="25"/>
        </w:rPr>
        <w:t>Mitigate Your Loss</w:t>
      </w:r>
      <w:bookmarkEnd w:id="83"/>
    </w:p>
    <w:p>
      <w:r>
        <w:rPr>
          <w:b w:val="0"/>
          <w:i w:val="0"/>
        </w:rPr>
        <w:t>Take all reasonable steps to prevent or reduce any loss that might be covered by this policy.</w:t>
      </w:r>
    </w:p>
    <w:p>
      <w:bookmarkStart w:id="84" w:name="c_pi_obl_preserve_our_recovery_rights"/>
      <w:r>
        <w:rPr>
          <w:rFonts w:ascii="Georgia" w:hAnsi="Georgia" w:eastAsia="Georgia"/>
          <w:b/>
          <w:i w:val="0"/>
          <w:color w:val="2E5C4E"/>
          <w:sz w:val="25"/>
        </w:rPr>
        <w:t>Preserve Our Recovery Rights</w:t>
      </w:r>
      <w:bookmarkEnd w:id="84"/>
    </w:p>
    <w:p>
      <w:r>
        <w:rPr>
          <w:b w:val="0"/>
          <w:i w:val="0"/>
        </w:rPr>
        <w:t>Do not do anything after a claim is made that might prejudice our right to recover from any third party. If we pay a claim, we may take action in your name to recover what we have paid.</w:t>
      </w:r>
    </w:p>
    <w:p>
      <w:bookmarkStart w:id="85" w:name="c_pi_obl_tell_us_about_other_insurance"/>
      <w:r>
        <w:rPr>
          <w:rFonts w:ascii="Georgia" w:hAnsi="Georgia" w:eastAsia="Georgia"/>
          <w:b/>
          <w:i w:val="0"/>
          <w:color w:val="2E5C4E"/>
          <w:sz w:val="25"/>
        </w:rPr>
        <w:t>Tell Us About Other Insurance</w:t>
      </w:r>
      <w:bookmarkEnd w:id="85"/>
    </w:p>
    <w:p>
      <w:r>
        <w:rPr>
          <w:b w:val="0"/>
          <w:i w:val="0"/>
        </w:rPr>
        <w:t>Tell us about any other insurance that might cover the same loss.</w:t>
      </w:r>
    </w:p>
    <w:p>
      <w:bookmarkStart w:id="86" w:name="c_pi_obl_tell_us_about_changes"/>
      <w:r>
        <w:rPr>
          <w:rFonts w:ascii="Georgia" w:hAnsi="Georgia" w:eastAsia="Georgia"/>
          <w:b/>
          <w:i w:val="0"/>
          <w:color w:val="2E5C4E"/>
          <w:sz w:val="25"/>
        </w:rPr>
        <w:t>Tell Us About Changes</w:t>
      </w:r>
      <w:bookmarkEnd w:id="86"/>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7" w:name="c_pi_obl_individual_treatment_of_insured"/>
      <w:r>
        <w:rPr>
          <w:rFonts w:ascii="Georgia" w:hAnsi="Georgia" w:eastAsia="Georgia"/>
          <w:b/>
          <w:i w:val="0"/>
          <w:color w:val="2E5C4E"/>
          <w:sz w:val="25"/>
        </w:rPr>
        <w:t>Individual Treatment of Insured Persons</w:t>
      </w:r>
      <w:bookmarkEnd w:id="87"/>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8" w:name="c_pi_section_conditions"/>
      <w:r>
        <w:rPr>
          <w:rFonts w:ascii="Georgia" w:hAnsi="Georgia" w:eastAsia="Georgia"/>
          <w:b/>
          <w:i w:val="0"/>
          <w:color w:val="1C1915"/>
          <w:sz w:val="32"/>
        </w:rPr>
        <w:t>General Conditions</w:t>
      </w:r>
      <w:bookmarkEnd w:id="88"/>
    </w:p>
    <w:p>
      <w:bookmarkStart w:id="89" w:name="c_pi_cond_insurance_contracts_act"/>
      <w:r>
        <w:rPr>
          <w:rFonts w:ascii="Georgia" w:hAnsi="Georgia" w:eastAsia="Georgia"/>
          <w:b/>
          <w:i w:val="0"/>
          <w:color w:val="2E5C4E"/>
          <w:sz w:val="25"/>
        </w:rPr>
        <w:t>Insurance Contracts Act 1984 (Cth)</w:t>
      </w:r>
      <w:bookmarkEnd w:id="89"/>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90" w:name="c_pi_cond_your_duty_of_disclosure"/>
      <w:r>
        <w:rPr>
          <w:rFonts w:ascii="Georgia" w:hAnsi="Georgia" w:eastAsia="Georgia"/>
          <w:b/>
          <w:i w:val="0"/>
          <w:color w:val="2E5C4E"/>
          <w:sz w:val="25"/>
        </w:rPr>
        <w:t>Your Duty of Disclosure</w:t>
      </w:r>
      <w:bookmarkEnd w:id="90"/>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91" w:name="c_pi_cond_licences_registrations_and_acc"/>
      <w:r>
        <w:rPr>
          <w:rFonts w:ascii="Georgia" w:hAnsi="Georgia" w:eastAsia="Georgia"/>
          <w:b/>
          <w:i w:val="0"/>
          <w:color w:val="2E5C4E"/>
          <w:sz w:val="25"/>
        </w:rPr>
        <w:t>Licences, Registrations and Accreditations</w:t>
      </w:r>
      <w:bookmarkEnd w:id="91"/>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2" w:name="c_pi_cond_compulsory_insurance_requireme"/>
      <w:r>
        <w:rPr>
          <w:rFonts w:ascii="Georgia" w:hAnsi="Georgia" w:eastAsia="Georgia"/>
          <w:b/>
          <w:i w:val="0"/>
          <w:color w:val="2E5C4E"/>
          <w:sz w:val="25"/>
        </w:rPr>
        <w:t>Compulsory Insurance Requirements</w:t>
      </w:r>
      <w:bookmarkEnd w:id="92"/>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3" w:name="c_pi_cond_professional_standards_schemes"/>
      <w:r>
        <w:rPr>
          <w:rFonts w:ascii="Georgia" w:hAnsi="Georgia" w:eastAsia="Georgia"/>
          <w:b/>
          <w:i w:val="0"/>
          <w:color w:val="2E5C4E"/>
          <w:sz w:val="25"/>
        </w:rPr>
        <w:t>Professional Standards Schemes</w:t>
      </w:r>
      <w:bookmarkEnd w:id="93"/>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4" w:name="c_pi_cond_cancellation"/>
      <w:r>
        <w:rPr>
          <w:rFonts w:ascii="Georgia" w:hAnsi="Georgia" w:eastAsia="Georgia"/>
          <w:b/>
          <w:i w:val="0"/>
          <w:color w:val="2E5C4E"/>
          <w:sz w:val="25"/>
        </w:rPr>
        <w:t>Cancellation</w:t>
      </w:r>
      <w:bookmarkEnd w:id="94"/>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5" w:name="c_pi_cond_governing_law"/>
      <w:r>
        <w:rPr>
          <w:rFonts w:ascii="Georgia" w:hAnsi="Georgia" w:eastAsia="Georgia"/>
          <w:b/>
          <w:i w:val="0"/>
          <w:color w:val="2E5C4E"/>
          <w:sz w:val="25"/>
        </w:rPr>
        <w:t>Governing Law</w:t>
      </w:r>
      <w:bookmarkEnd w:id="95"/>
    </w:p>
    <w:p>
      <w:r>
        <w:rPr>
          <w:b w:val="0"/>
          <w:i w:val="0"/>
        </w:rPr>
        <w:t>This policy is governed by the laws of the state or territory of Australia in which the named insured has its principal place of business, as shown in the schedule.</w:t>
      </w:r>
    </w:p>
    <w:p>
      <w:bookmarkStart w:id="96" w:name="c_pi_cond_jurisdiction"/>
      <w:r>
        <w:rPr>
          <w:rFonts w:ascii="Georgia" w:hAnsi="Georgia" w:eastAsia="Georgia"/>
          <w:b/>
          <w:i w:val="0"/>
          <w:color w:val="2E5C4E"/>
          <w:sz w:val="25"/>
        </w:rPr>
        <w:t>Jurisdiction</w:t>
      </w:r>
      <w:bookmarkEnd w:id="96"/>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7" w:name="c_pi_cond_gst"/>
      <w:r>
        <w:rPr>
          <w:rFonts w:ascii="Georgia" w:hAnsi="Georgia" w:eastAsia="Georgia"/>
          <w:b/>
          <w:i w:val="0"/>
          <w:color w:val="2E5C4E"/>
          <w:sz w:val="25"/>
        </w:rPr>
        <w:t>GST</w:t>
      </w:r>
      <w:bookmarkEnd w:id="97"/>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8" w:name="c_pi_cond_several_liability"/>
      <w:r>
        <w:rPr>
          <w:rFonts w:ascii="Georgia" w:hAnsi="Georgia" w:eastAsia="Georgia"/>
          <w:b/>
          <w:i w:val="0"/>
          <w:color w:val="2E5C4E"/>
          <w:sz w:val="25"/>
        </w:rPr>
        <w:t>Several Liability</w:t>
      </w:r>
      <w:bookmarkEnd w:id="98"/>
    </w:p>
    <w:p>
      <w:r>
        <w:rPr>
          <w:b w:val="0"/>
          <w:i w:val="0"/>
        </w:rPr>
        <w:t>If more than one insurer is shown in the schedule, each is responsible only for its own share. One insurer's share is not increased by the failure of another to pay.</w:t>
      </w:r>
    </w:p>
    <w:p>
      <w:bookmarkStart w:id="99" w:name="c_pi_cond_assignment"/>
      <w:r>
        <w:rPr>
          <w:rFonts w:ascii="Georgia" w:hAnsi="Georgia" w:eastAsia="Georgia"/>
          <w:b/>
          <w:i w:val="0"/>
          <w:color w:val="2E5C4E"/>
          <w:sz w:val="25"/>
        </w:rPr>
        <w:t>Assignment</w:t>
      </w:r>
      <w:bookmarkEnd w:id="99"/>
    </w:p>
    <w:p>
      <w:r>
        <w:rPr>
          <w:b w:val="0"/>
          <w:i w:val="0"/>
        </w:rPr>
        <w:t>You cannot transfer this policy to another person or entity without our prior written consent.</w:t>
      </w:r>
    </w:p>
    <w:p>
      <w:bookmarkStart w:id="100" w:name="c_pi_cond_entire_agreement"/>
      <w:r>
        <w:rPr>
          <w:rFonts w:ascii="Georgia" w:hAnsi="Georgia" w:eastAsia="Georgia"/>
          <w:b/>
          <w:i w:val="0"/>
          <w:color w:val="2E5C4E"/>
          <w:sz w:val="25"/>
        </w:rPr>
        <w:t>Entire Agreement</w:t>
      </w:r>
      <w:bookmarkEnd w:id="100"/>
    </w:p>
    <w:p>
      <w:r>
        <w:rPr>
          <w:b w:val="0"/>
          <w:i w:val="0"/>
        </w:rPr>
        <w:t>This policy, the schedule, and any endorsements form the entire agreement between you and us about this insurance. No one has authority to change this policy unless the change is recorded in an endorsement.</w:t>
      </w:r>
    </w:p>
    <w:p>
      <w:bookmarkStart w:id="101" w:name="c_pi_cond_disputes_and_complaints"/>
      <w:r>
        <w:rPr>
          <w:rFonts w:ascii="Georgia" w:hAnsi="Georgia" w:eastAsia="Georgia"/>
          <w:b/>
          <w:i w:val="0"/>
          <w:color w:val="2E5C4E"/>
          <w:sz w:val="25"/>
        </w:rPr>
        <w:t>Disputes and Complaints</w:t>
      </w:r>
      <w:bookmarkEnd w:id="101"/>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2" w:name="c_pi_cond_privacy"/>
      <w:r>
        <w:rPr>
          <w:rFonts w:ascii="Georgia" w:hAnsi="Georgia" w:eastAsia="Georgia"/>
          <w:b/>
          <w:i w:val="0"/>
          <w:color w:val="2E5C4E"/>
          <w:sz w:val="25"/>
        </w:rPr>
        <w:t>Privacy</w:t>
      </w:r>
      <w:bookmarkEnd w:id="102"/>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3" w:name="c_pi_cond_headings_and_references"/>
      <w:r>
        <w:rPr>
          <w:rFonts w:ascii="Georgia" w:hAnsi="Georgia" w:eastAsia="Georgia"/>
          <w:b/>
          <w:i w:val="0"/>
          <w:color w:val="2E5C4E"/>
          <w:sz w:val="25"/>
        </w:rPr>
        <w:t>Headings and References</w:t>
      </w:r>
      <w:bookmarkEnd w:id="103"/>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4" w:name="c_pi_claims_how_to_make_a_claim"/>
      <w:r>
        <w:rPr>
          <w:rFonts w:ascii="Georgia" w:hAnsi="Georgia" w:eastAsia="Georgia"/>
          <w:b/>
          <w:i w:val="0"/>
          <w:color w:val="1C1915"/>
          <w:sz w:val="32"/>
        </w:rPr>
        <w:t>How to Make a Claim</w:t>
      </w:r>
      <w:bookmarkEnd w:id="104"/>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5" w:name="c_pi_endorsement_library"/>
      <w:r>
        <w:rPr>
          <w:rFonts w:ascii="Georgia" w:hAnsi="Georgia" w:eastAsia="Georgia"/>
          <w:b/>
          <w:i w:val="0"/>
          <w:color w:val="1C1915"/>
          <w:sz w:val="32"/>
        </w:rPr>
        <w:t>Endorsement Library</w:t>
      </w:r>
      <w:bookmarkEnd w:id="105"/>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6" w:name="c_pi_vt_library_optional_endorsements"/>
      <w:r>
        <w:rPr>
          <w:rFonts w:ascii="Georgia" w:hAnsi="Georgia" w:eastAsia="Georgia"/>
          <w:b/>
          <w:i w:val="0"/>
          <w:color w:val="1C1915"/>
          <w:sz w:val="32"/>
        </w:rPr>
        <w:t>Veterinary Endorsements</w:t>
      </w:r>
      <w:bookmarkEnd w:id="106"/>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107" w:name="c_pi_vt_end_racing_animals"/>
      <w:r>
        <w:rPr>
          <w:rFonts w:ascii="Georgia" w:hAnsi="Georgia" w:eastAsia="Georgia"/>
          <w:b/>
          <w:i w:val="0"/>
          <w:color w:val="2E5C4E"/>
          <w:sz w:val="25"/>
        </w:rPr>
        <w:t>Racing Animals Excess</w:t>
      </w:r>
      <w:bookmarkEnd w:id="107"/>
    </w:p>
    <w:p>
      <w:r>
        <w:rPr>
          <w:b w:val="0"/>
          <w:i w:val="0"/>
        </w:rPr>
        <w:t>For a claim arising from services to a thoroughbred, standardbred or greyhound in training or racing, or bred for racing, the excess is the amount shown in the schedule for this endorsement.</w:t>
      </w:r>
    </w:p>
    <w:p>
      <w:bookmarkStart w:id="108" w:name="c_pi_vt_end_pre_purchase_examinations"/>
      <w:r>
        <w:rPr>
          <w:rFonts w:ascii="Georgia" w:hAnsi="Georgia" w:eastAsia="Georgia"/>
          <w:b/>
          <w:i w:val="0"/>
          <w:color w:val="2E5C4E"/>
          <w:sz w:val="25"/>
        </w:rPr>
        <w:t>Pre-purchase Examinations Sub-limit</w:t>
      </w:r>
      <w:bookmarkEnd w:id="108"/>
    </w:p>
    <w:p>
      <w:r>
        <w:rPr>
          <w:b w:val="0"/>
          <w:i w:val="0"/>
        </w:rPr>
        <w:t>For all claims arising from pre-purchase or soundness examinations, the most we will pay in total, including defence costs, is the sub-limit shown in the schedule for this endorsement. The sub-limit is part of, and not in addition to, the limit of liability.</w:t>
      </w:r>
    </w:p>
    <w:p>
      <w:bookmarkStart w:id="109" w:name="c_pi_vt_end_reproductive_services"/>
      <w:r>
        <w:rPr>
          <w:rFonts w:ascii="Georgia" w:hAnsi="Georgia" w:eastAsia="Georgia"/>
          <w:b/>
          <w:i w:val="0"/>
          <w:color w:val="2E5C4E"/>
          <w:sz w:val="25"/>
        </w:rPr>
        <w:t>Reproductive Services</w:t>
      </w:r>
      <w:bookmarkEnd w:id="109"/>
    </w:p>
    <w:p>
      <w:r>
        <w:rPr>
          <w:b w:val="0"/>
          <w:i w:val="0"/>
        </w:rPr>
        <w:t>Artificial breeding and reproductive services, including artificial insemination, embryo transfer, semen collection and pregnancy diagnosis, are professional services under this policy.</w:t>
      </w:r>
    </w:p>
    <w:p>
      <w:r>
        <w:rPr>
          <w:b w:val="0"/>
          <w:i w:val="0"/>
        </w:rPr>
        <w:t>This endorsement does not cover genetic modification or gene therapy, or a claim that an animal failed to conceive or produce offspring of a particular quality, unless the failure was caused by your negligence.</w:t>
      </w:r>
    </w:p>
    <w:p>
      <w:bookmarkStart w:id="110" w:name="c_pi_vt_end_live_export"/>
      <w:r>
        <w:rPr>
          <w:rFonts w:ascii="Georgia" w:hAnsi="Georgia" w:eastAsia="Georgia"/>
          <w:b/>
          <w:i w:val="0"/>
          <w:color w:val="2E5C4E"/>
          <w:sz w:val="25"/>
        </w:rPr>
        <w:t>Live Export Certification Exclusion</w:t>
      </w:r>
      <w:bookmarkEnd w:id="110"/>
    </w:p>
    <w:p>
      <w:r>
        <w:rPr>
          <w:b w:val="0"/>
          <w:i w:val="0"/>
        </w:rPr>
        <w:t>We do not cover any claim, loss or liability arising from inspecting or certifying animals for export, including as an accredited veterinarian under export control law, or from accompanying animals on an export voyage.</w:t>
      </w:r>
    </w:p>
    <w:p>
      <w:bookmarkStart w:id="111" w:name="c_pi_licence_notice"/>
      <w:r>
        <w:rPr>
          <w:rFonts w:ascii="Georgia" w:hAnsi="Georgia" w:eastAsia="Georgia"/>
          <w:b/>
          <w:i w:val="0"/>
          <w:color w:val="1C1915"/>
          <w:sz w:val="32"/>
        </w:rPr>
        <w:t>Licence and Trademark Notice</w:t>
      </w:r>
      <w:bookmarkEnd w:id="111"/>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It replaces the endorsement MERIDIAN-PI-VETS-v1.0.0 (June 2026), rebuilt from the April 2026 source text because the June file could not be opened.</w:t>
      </w:r>
    </w:p>
    <w:p>
      <w:pPr>
        <w:pStyle w:val="ListBullet"/>
      </w:pPr>
      <w:r>
        <w:rPr>
          <w:b w:val="0"/>
          <w:i w:val="0"/>
        </w:rPr>
        <w:t>Professional services cover examination, treatment and surgery, medicines, telehealth, pre-purchase examinations, certification (other than live export) and euthanasia, by or under the supervision of a registered veterinarian.</w:t>
      </w:r>
    </w:p>
    <w:p>
      <w:pPr>
        <w:pStyle w:val="ListBullet"/>
      </w:pPr>
      <w:r>
        <w:rPr>
          <w:b w:val="0"/>
          <w:i w:val="0"/>
        </w:rPr>
        <w:t>Products: the base exclusion is replaced so that negligent prescribing, dispensing, administering and compounding of medicines is covered. Defective products made by others remain excluded.</w:t>
      </w:r>
    </w:p>
    <w:p>
      <w:pPr>
        <w:pStyle w:val="ListBullet"/>
      </w:pPr>
      <w:r>
        <w:rPr>
          <w:b w:val="0"/>
          <w:i w:val="0"/>
        </w:rPr>
        <w:t>New extensions: Animals in Care (care, custody and control write-back), Veterinary Boards and Emergency Treatment.</w:t>
      </w:r>
    </w:p>
    <w:p>
      <w:pPr>
        <w:pStyle w:val="ListBullet"/>
      </w:pPr>
      <w:r>
        <w:rPr>
          <w:b w:val="0"/>
          <w:i w:val="0"/>
        </w:rPr>
        <w:t>New exclusion: Animal Welfare and Biosecurity Penalties (defence costs still covered).</w:t>
      </w:r>
    </w:p>
    <w:p>
      <w:pPr>
        <w:pStyle w:val="ListBullet"/>
      </w:pPr>
      <w:r>
        <w:rPr>
          <w:b w:val="0"/>
          <w:i w:val="0"/>
        </w:rPr>
        <w:t>High-Value Animals Excess carried over ($5,000 where an animal is worth more than $25,000 or a herd or flock more than $100,000), with the valuation date stated.</w:t>
      </w:r>
    </w:p>
    <w:p>
      <w:pPr>
        <w:pStyle w:val="ListBullet"/>
      </w:pPr>
      <w:r>
        <w:rPr>
          <w:b w:val="0"/>
          <w:i w:val="0"/>
        </w:rPr>
        <w:t>Artificial insemination and gene therapy are now proposal questions. Optional endorsements: Racing Animals Excess, Pre-purchase Examinations Sub-limit, Reproductive Services (adds cover) and Live Export Certification Exclusion.</w:t>
      </w:r>
    </w:p>
    <w:p>
      <w:r>
        <w:rPr>
          <w:b w:val="0"/>
          <w:i/>
          <w:sz w:val="18"/>
        </w:rPr>
        <w:t>Cuttleflow Systems — Open Source Insurance Wording</w:t>
      </w:r>
    </w:p>
    <w:p>
      <w:r>
        <w:rPr>
          <w:rFonts w:ascii="Consolas" w:hAnsi="Consolas" w:eastAsia="Consolas"/>
          <w:b w:val="0"/>
          <w:i w:val="0"/>
          <w:sz w:val="16"/>
        </w:rPr>
        <w:t>2026/PI/0012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2026/PI/0012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VETERINARY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Veterinary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