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B893" w14:textId="77777777" w:rsidR="00CE3191" w:rsidRPr="00C07092" w:rsidRDefault="00FB1C3E">
      <w:pPr>
        <w:spacing w:after="60"/>
        <w:jc w:val="center"/>
      </w:pPr>
      <w:r w:rsidRPr="00C07092">
        <w:rPr>
          <w:b/>
          <w:bCs/>
          <w:color w:val="1F3864"/>
        </w:rPr>
        <w:t>Midterm Study Guide</w:t>
      </w:r>
    </w:p>
    <w:p w14:paraId="1B0598CD" w14:textId="5E182E01" w:rsidR="00CE3191" w:rsidRPr="00C07092" w:rsidRDefault="00FB1C3E">
      <w:pPr>
        <w:spacing w:after="80"/>
        <w:jc w:val="center"/>
      </w:pPr>
      <w:r w:rsidRPr="00C07092">
        <w:rPr>
          <w:b/>
          <w:bCs/>
          <w:color w:val="2E74B5"/>
        </w:rPr>
        <w:t>CS 472/572: Unsupervised Machine Learning (</w:t>
      </w:r>
      <w:r w:rsidR="00C07092" w:rsidRPr="00C07092">
        <w:rPr>
          <w:b/>
          <w:bCs/>
          <w:color w:val="2E74B5"/>
        </w:rPr>
        <w:t>Spring</w:t>
      </w:r>
      <w:r w:rsidRPr="00C07092">
        <w:rPr>
          <w:b/>
          <w:bCs/>
          <w:color w:val="2E74B5"/>
        </w:rPr>
        <w:t>’2</w:t>
      </w:r>
      <w:r w:rsidR="00C07092" w:rsidRPr="00C07092">
        <w:rPr>
          <w:b/>
          <w:bCs/>
          <w:color w:val="2E74B5"/>
        </w:rPr>
        <w:t>6</w:t>
      </w:r>
      <w:r w:rsidRPr="00C07092">
        <w:rPr>
          <w:b/>
          <w:bCs/>
          <w:color w:val="2E74B5"/>
        </w:rPr>
        <w:t>)</w:t>
      </w:r>
    </w:p>
    <w:p w14:paraId="40C3A932" w14:textId="77777777" w:rsidR="00CE3191" w:rsidRDefault="00FB1C3E">
      <w:pPr>
        <w:spacing w:after="480"/>
        <w:jc w:val="center"/>
        <w:rPr>
          <w:i/>
          <w:iCs/>
          <w:color w:val="666666"/>
        </w:rPr>
      </w:pPr>
      <w:r w:rsidRPr="00C07092">
        <w:rPr>
          <w:i/>
          <w:iCs/>
          <w:color w:val="666666"/>
        </w:rPr>
        <w:t>Use this guide to identify key concepts and focus areas for each topic.</w:t>
      </w:r>
    </w:p>
    <w:p w14:paraId="0B10D743" w14:textId="77777777" w:rsidR="00FB1C3E" w:rsidRDefault="00FB1C3E">
      <w:pPr>
        <w:spacing w:after="480"/>
        <w:jc w:val="center"/>
        <w:rPr>
          <w:i/>
          <w:iCs/>
          <w:color w:val="666666"/>
        </w:rPr>
      </w:pPr>
    </w:p>
    <w:p w14:paraId="58377534" w14:textId="77777777" w:rsidR="00FB1C3E" w:rsidRPr="00C07092" w:rsidRDefault="00FB1C3E">
      <w:pPr>
        <w:spacing w:after="480"/>
        <w:jc w:val="center"/>
      </w:pPr>
    </w:p>
    <w:p w14:paraId="2D3EA9E6" w14:textId="77777777" w:rsidR="00CE3191" w:rsidRPr="00C07092" w:rsidRDefault="00FB1C3E">
      <w:pPr>
        <w:pStyle w:val="Heading1"/>
        <w:rPr>
          <w:sz w:val="24"/>
          <w:szCs w:val="24"/>
        </w:rPr>
      </w:pPr>
      <w:r w:rsidRPr="00C07092">
        <w:rPr>
          <w:sz w:val="24"/>
          <w:szCs w:val="24"/>
        </w:rPr>
        <w:t>Clustering</w:t>
      </w:r>
    </w:p>
    <w:p w14:paraId="5808A203" w14:textId="77777777" w:rsidR="00CE3191" w:rsidRPr="00C07092" w:rsidRDefault="00FB1C3E">
      <w:pPr>
        <w:pStyle w:val="Heading3"/>
      </w:pPr>
      <w:r w:rsidRPr="00C07092">
        <w:t>A) Core idea &amp; workflow</w:t>
      </w:r>
    </w:p>
    <w:p w14:paraId="5E3C358A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what objective K-means minimizes and how iterative assignment and centroid updates drive the algorithm toward a solution.</w:t>
      </w:r>
    </w:p>
    <w:p w14:paraId="46DED0EA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Be familiar with convergence behavior and the computational cost associated with each run.</w:t>
      </w:r>
    </w:p>
    <w:p w14:paraId="6D017C6B" w14:textId="77777777" w:rsidR="00CE3191" w:rsidRPr="00C07092" w:rsidRDefault="00CE3191">
      <w:pPr>
        <w:spacing w:after="80"/>
      </w:pPr>
    </w:p>
    <w:p w14:paraId="6D0F05C9" w14:textId="77777777" w:rsidR="00CE3191" w:rsidRPr="00C07092" w:rsidRDefault="00FB1C3E">
      <w:pPr>
        <w:pStyle w:val="Heading3"/>
      </w:pPr>
      <w:r w:rsidRPr="00C07092">
        <w:t>B) Initialization &amp; K-means++</w:t>
      </w:r>
    </w:p>
    <w:p w14:paraId="745DE607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the risks of poor centroid initialization and why it can lead to suboptimal results.</w:t>
      </w:r>
    </w:p>
    <w:p w14:paraId="514E9E0B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the motivation behind K-means++ and how its seeding strategy improves upon random initialization.</w:t>
      </w:r>
    </w:p>
    <w:p w14:paraId="5011DD71" w14:textId="77777777" w:rsidR="00CE3191" w:rsidRPr="00C07092" w:rsidRDefault="00CE3191">
      <w:pPr>
        <w:spacing w:after="80"/>
      </w:pPr>
    </w:p>
    <w:p w14:paraId="586922E6" w14:textId="77777777" w:rsidR="00CE3191" w:rsidRPr="00C07092" w:rsidRDefault="00FB1C3E">
      <w:pPr>
        <w:pStyle w:val="Heading3"/>
      </w:pPr>
      <w:r w:rsidRPr="00C07092">
        <w:t>C) Choosing K</w:t>
      </w:r>
    </w:p>
    <w:p w14:paraId="546CAC24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how the elbow method works and what its limitations are when the plot does not show a clear inflection.</w:t>
      </w:r>
    </w:p>
    <w:p w14:paraId="6814D211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alternative justifications for selecting a value of K when the elbow is ambiguous.</w:t>
      </w:r>
    </w:p>
    <w:p w14:paraId="01CBD316" w14:textId="77777777" w:rsidR="00CE3191" w:rsidRPr="00C07092" w:rsidRDefault="00CE3191">
      <w:pPr>
        <w:spacing w:after="80"/>
      </w:pPr>
    </w:p>
    <w:p w14:paraId="036D9E9B" w14:textId="77777777" w:rsidR="00CE3191" w:rsidRPr="00C07092" w:rsidRDefault="00FB1C3E">
      <w:pPr>
        <w:pStyle w:val="Heading3"/>
      </w:pPr>
      <w:r w:rsidRPr="00C07092">
        <w:t>D) Preprocessing &amp; data issues</w:t>
      </w:r>
    </w:p>
    <w:p w14:paraId="1F6A48D9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why feature scaling matters for distance-based methods and how unscaled features can distort results.</w:t>
      </w:r>
    </w:p>
    <w:p w14:paraId="4B798191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the concept of the curse of dimensionality and its implications for distance-based clustering in high-dimensional spaces.</w:t>
      </w:r>
    </w:p>
    <w:p w14:paraId="0F6C72FB" w14:textId="77777777" w:rsidR="00CE3191" w:rsidRPr="00C07092" w:rsidRDefault="00CE3191">
      <w:pPr>
        <w:spacing w:after="80"/>
      </w:pPr>
    </w:p>
    <w:p w14:paraId="4E83B424" w14:textId="77777777" w:rsidR="00CE3191" w:rsidRPr="00C07092" w:rsidRDefault="00FB1C3E">
      <w:pPr>
        <w:pStyle w:val="Heading3"/>
      </w:pPr>
      <w:r w:rsidRPr="00C07092">
        <w:t>E) Strengths &amp; limitations</w:t>
      </w:r>
    </w:p>
    <w:p w14:paraId="2DA2A252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Be able to articulate the practical strengths of K-means alongside its key weaknesses for a non-technical audience.</w:t>
      </w:r>
    </w:p>
    <w:p w14:paraId="5339E414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lastRenderedPageBreak/>
        <w:t>Understand why certain data shapes and the presence of outliers make K-means inappropriate.</w:t>
      </w:r>
    </w:p>
    <w:p w14:paraId="6EEFA742" w14:textId="77777777" w:rsidR="00CE3191" w:rsidRPr="00C07092" w:rsidRDefault="00CE3191">
      <w:pPr>
        <w:spacing w:after="80"/>
      </w:pPr>
    </w:p>
    <w:p w14:paraId="7AF08091" w14:textId="77777777" w:rsidR="00CE3191" w:rsidRPr="00C07092" w:rsidRDefault="00FB1C3E">
      <w:pPr>
        <w:pStyle w:val="Heading3"/>
      </w:pPr>
      <w:r w:rsidRPr="00C07092">
        <w:t>F) Variants for other data types</w:t>
      </w:r>
    </w:p>
    <w:p w14:paraId="77812299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when K-means is conceptually unsuitable and what alternative approach is used for categorical data.</w:t>
      </w:r>
    </w:p>
    <w:p w14:paraId="30194563" w14:textId="6BE4C1DC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Understand how K-modes </w:t>
      </w:r>
      <w:r w:rsidR="00C07092" w:rsidRPr="00C07092">
        <w:t>differ</w:t>
      </w:r>
      <w:r w:rsidRPr="00C07092">
        <w:t xml:space="preserve"> from K-means in terms of the cluster representative and the distance measure used.</w:t>
      </w:r>
    </w:p>
    <w:p w14:paraId="5487BFE7" w14:textId="77777777" w:rsidR="00CE3191" w:rsidRPr="00C07092" w:rsidRDefault="00CE3191">
      <w:pPr>
        <w:spacing w:after="80"/>
      </w:pPr>
    </w:p>
    <w:p w14:paraId="76D9F20F" w14:textId="77777777" w:rsidR="00CE3191" w:rsidRPr="00C07092" w:rsidRDefault="00FB1C3E">
      <w:pPr>
        <w:pStyle w:val="Heading3"/>
      </w:pPr>
      <w:r w:rsidRPr="00C07092">
        <w:t>G) Robustness &amp; medoids</w:t>
      </w:r>
    </w:p>
    <w:p w14:paraId="22280DEE" w14:textId="62A24158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Understand how K-medoids </w:t>
      </w:r>
      <w:r w:rsidR="00C07092" w:rsidRPr="00C07092">
        <w:t>differ</w:t>
      </w:r>
      <w:r w:rsidRPr="00C07092">
        <w:t xml:space="preserve"> from K-means and why it offers greater robustness.</w:t>
      </w:r>
    </w:p>
    <w:p w14:paraId="75AB2D43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the trade-off involved and the situations where medoids are preferred over means.</w:t>
      </w:r>
    </w:p>
    <w:p w14:paraId="42F46052" w14:textId="77777777" w:rsidR="00CE3191" w:rsidRPr="00C07092" w:rsidRDefault="00CE3191">
      <w:pPr>
        <w:spacing w:after="80"/>
      </w:pPr>
    </w:p>
    <w:p w14:paraId="342002BB" w14:textId="77777777" w:rsidR="00CE3191" w:rsidRPr="00C07092" w:rsidRDefault="00FB1C3E">
      <w:pPr>
        <w:pStyle w:val="Heading3"/>
      </w:pPr>
      <w:r w:rsidRPr="00C07092">
        <w:t>H) Practical details</w:t>
      </w:r>
    </w:p>
    <w:p w14:paraId="4B158AB6" w14:textId="6DEF70D3" w:rsidR="00CE3191" w:rsidRPr="00C07092" w:rsidRDefault="00C07092">
      <w:pPr>
        <w:pStyle w:val="ListParagraph"/>
        <w:numPr>
          <w:ilvl w:val="0"/>
          <w:numId w:val="2"/>
        </w:numPr>
        <w:spacing w:after="80"/>
      </w:pPr>
      <w:r w:rsidRPr="00C07092">
        <w:t>Knowing</w:t>
      </w:r>
      <w:r w:rsidR="00FB1C3E" w:rsidRPr="00C07092">
        <w:t xml:space="preserve"> the formal properties a distance measure should satisfy and why they matter in practice.</w:t>
      </w:r>
    </w:p>
    <w:p w14:paraId="14774C99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the per-iteration computational cost of the assignment and update steps.</w:t>
      </w:r>
    </w:p>
    <w:p w14:paraId="3FC25350" w14:textId="77777777" w:rsidR="00CE3191" w:rsidRPr="00C07092" w:rsidRDefault="00CE3191">
      <w:pPr>
        <w:spacing w:after="80"/>
      </w:pPr>
    </w:p>
    <w:p w14:paraId="1D02F3B7" w14:textId="77777777" w:rsidR="00CE3191" w:rsidRPr="00C07092" w:rsidRDefault="00FB1C3E">
      <w:pPr>
        <w:pStyle w:val="Heading3"/>
      </w:pPr>
      <w:r w:rsidRPr="00C07092">
        <w:t>I) Applications &amp; intuition checks</w:t>
      </w:r>
    </w:p>
    <w:p w14:paraId="154C6A2E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how varying K qualitatively changes the output in an application such as image segmentation.</w:t>
      </w:r>
    </w:p>
    <w:p w14:paraId="2F92311E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practical safeguards (e.g., multiple restarts, smart initialization, preprocessing) that improve solution quality without sacrificing speed.</w:t>
      </w:r>
    </w:p>
    <w:p w14:paraId="16730D8A" w14:textId="77777777" w:rsidR="00CE3191" w:rsidRPr="00C07092" w:rsidRDefault="00CE3191">
      <w:pPr>
        <w:spacing w:after="80"/>
      </w:pPr>
    </w:p>
    <w:p w14:paraId="56DB1F1A" w14:textId="77777777" w:rsidR="00CE3191" w:rsidRPr="00C07092" w:rsidRDefault="00FB1C3E">
      <w:pPr>
        <w:pStyle w:val="Heading3"/>
      </w:pPr>
      <w:r w:rsidRPr="00C07092">
        <w:t>J) Comparing outcomes &amp; explaining choices</w:t>
      </w:r>
    </w:p>
    <w:p w14:paraId="2F451C96" w14:textId="3BE5AE9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Be able to qualitatively compare two </w:t>
      </w:r>
      <w:r w:rsidR="00C07092" w:rsidRPr="00C07092">
        <w:t>clustering</w:t>
      </w:r>
      <w:r w:rsidRPr="00C07092">
        <w:t xml:space="preserve"> produced by different initializations using criteria such as compactness, interpretability, and stability.</w:t>
      </w:r>
    </w:p>
    <w:p w14:paraId="09666ECD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Be able to explain your full clustering pipeline—distance choice, scaling, K selection, and variant used—to a non-expert audience.</w:t>
      </w:r>
    </w:p>
    <w:p w14:paraId="39B56CD0" w14:textId="77777777" w:rsidR="00CE3191" w:rsidRPr="00C07092" w:rsidRDefault="00CE3191">
      <w:pPr>
        <w:spacing w:after="80"/>
      </w:pPr>
    </w:p>
    <w:p w14:paraId="57BDD5D0" w14:textId="77777777" w:rsidR="00CE3191" w:rsidRPr="00C07092" w:rsidRDefault="00FB1C3E">
      <w:pPr>
        <w:pStyle w:val="Heading1"/>
        <w:rPr>
          <w:sz w:val="24"/>
          <w:szCs w:val="24"/>
        </w:rPr>
      </w:pPr>
      <w:r w:rsidRPr="00C07092">
        <w:rPr>
          <w:sz w:val="24"/>
          <w:szCs w:val="24"/>
        </w:rPr>
        <w:t>GMM &amp; EM</w:t>
      </w:r>
    </w:p>
    <w:p w14:paraId="28C06AC0" w14:textId="77777777" w:rsidR="00CE3191" w:rsidRPr="00C07092" w:rsidRDefault="00FB1C3E">
      <w:pPr>
        <w:pStyle w:val="Heading3"/>
      </w:pPr>
      <w:r w:rsidRPr="00C07092">
        <w:t>A) What a GMM is</w:t>
      </w:r>
    </w:p>
    <w:p w14:paraId="78CC15F9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lastRenderedPageBreak/>
        <w:t xml:space="preserve">Know the three sets of parameters that define a Gaussian Mixture Model and the role each plays in describing </w:t>
      </w:r>
      <w:proofErr w:type="gramStart"/>
      <w:r w:rsidRPr="00C07092">
        <w:t>the data</w:t>
      </w:r>
      <w:proofErr w:type="gramEnd"/>
      <w:r w:rsidRPr="00C07092">
        <w:t xml:space="preserve"> distribution.</w:t>
      </w:r>
    </w:p>
    <w:p w14:paraId="4873E393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the latent variable interpretation of a GMM and how it relates to familiar ideas from K-means.</w:t>
      </w:r>
    </w:p>
    <w:p w14:paraId="20EE4A75" w14:textId="77777777" w:rsidR="00CE3191" w:rsidRPr="00C07092" w:rsidRDefault="00CE3191">
      <w:pPr>
        <w:spacing w:after="80"/>
      </w:pPr>
    </w:p>
    <w:p w14:paraId="70AB2BFD" w14:textId="77777777" w:rsidR="00CE3191" w:rsidRPr="00C07092" w:rsidRDefault="00FB1C3E">
      <w:pPr>
        <w:pStyle w:val="Heading3"/>
      </w:pPr>
      <w:r w:rsidRPr="00C07092">
        <w:t>B) Responsibilities (soft assignments)</w:t>
      </w:r>
    </w:p>
    <w:p w14:paraId="71C37FAB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what a responsibility represents and why soft assignments are more informative than hard cluster labels.</w:t>
      </w:r>
    </w:p>
    <w:p w14:paraId="7405BF93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the structure of the responsibility formula and be able to interpret the contribution of the prior and the likelihood.</w:t>
      </w:r>
    </w:p>
    <w:p w14:paraId="1B935F5E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how changes to a component’s mixing weight affect its responsibilities relative to other components.</w:t>
      </w:r>
    </w:p>
    <w:p w14:paraId="7FBE6173" w14:textId="77777777" w:rsidR="00CE3191" w:rsidRPr="00C07092" w:rsidRDefault="00CE3191">
      <w:pPr>
        <w:spacing w:after="80"/>
      </w:pPr>
    </w:p>
    <w:p w14:paraId="45AD83D8" w14:textId="77777777" w:rsidR="00CE3191" w:rsidRPr="00C07092" w:rsidRDefault="00FB1C3E">
      <w:pPr>
        <w:pStyle w:val="Heading3"/>
      </w:pPr>
      <w:r w:rsidRPr="00C07092">
        <w:t>C) EM algorithm intuition</w:t>
      </w:r>
    </w:p>
    <w:p w14:paraId="2CA7D41B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the purpose of each step in EM (E-step and M-step) and why they are alternated rather than solved jointly.</w:t>
      </w:r>
    </w:p>
    <w:p w14:paraId="3D80D318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what it means for EM to be a coordinate-ascent procedure and what quantity it is optimizing.</w:t>
      </w:r>
    </w:p>
    <w:p w14:paraId="122F1DE8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Be familiar with sensible initialization strategies and understand why initialization affects the final solution.</w:t>
      </w:r>
    </w:p>
    <w:p w14:paraId="349B0D1F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how component parameters can be estimated from soft assignments without hard labels.</w:t>
      </w:r>
    </w:p>
    <w:p w14:paraId="3B532ECF" w14:textId="77777777" w:rsidR="00CE3191" w:rsidRPr="00C07092" w:rsidRDefault="00CE3191">
      <w:pPr>
        <w:spacing w:after="80"/>
      </w:pPr>
    </w:p>
    <w:p w14:paraId="01379F28" w14:textId="77777777" w:rsidR="00CE3191" w:rsidRPr="00C07092" w:rsidRDefault="00FB1C3E">
      <w:pPr>
        <w:pStyle w:val="Heading3"/>
      </w:pPr>
      <w:r w:rsidRPr="00C07092">
        <w:t>D) M-step updates</w:t>
      </w:r>
    </w:p>
    <w:p w14:paraId="4DE180D8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the concept of effective membership and how it drives the parameter update equations.</w:t>
      </w:r>
    </w:p>
    <w:p w14:paraId="5F18CAF7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Know why the updated component </w:t>
      </w:r>
      <w:proofErr w:type="gramStart"/>
      <w:r w:rsidRPr="00C07092">
        <w:t>mean</w:t>
      </w:r>
      <w:proofErr w:type="gramEnd"/>
      <w:r w:rsidRPr="00C07092">
        <w:t xml:space="preserve"> is a responsibility-weighted average and what that weighting implies.</w:t>
      </w:r>
    </w:p>
    <w:p w14:paraId="552F4BA2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why covariance estimation can become numerically unstable and why regularization is needed.</w:t>
      </w:r>
    </w:p>
    <w:p w14:paraId="127560E4" w14:textId="77777777" w:rsidR="00CE3191" w:rsidRPr="00C07092" w:rsidRDefault="00CE3191">
      <w:pPr>
        <w:spacing w:after="80"/>
      </w:pPr>
    </w:p>
    <w:p w14:paraId="3C12D8E7" w14:textId="77777777" w:rsidR="00CE3191" w:rsidRPr="00C07092" w:rsidRDefault="00FB1C3E">
      <w:pPr>
        <w:pStyle w:val="Heading3"/>
      </w:pPr>
      <w:r w:rsidRPr="00C07092">
        <w:t>E) Overfitting &amp; regularization</w:t>
      </w:r>
    </w:p>
    <w:p w14:paraId="3A17FA19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the variance collapse failure mode and understand why the likelihood can become unbounded.</w:t>
      </w:r>
    </w:p>
    <w:p w14:paraId="44E2654D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Be familiar with at least two practical strategies to prevent this failure mode and the intuition behind each.</w:t>
      </w:r>
    </w:p>
    <w:p w14:paraId="3C551B1B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why overfitting in high-dimensional settings (e.g., text) is especially difficult to detect.</w:t>
      </w:r>
    </w:p>
    <w:p w14:paraId="27FDB65F" w14:textId="77777777" w:rsidR="00CE3191" w:rsidRPr="00C07092" w:rsidRDefault="00CE3191">
      <w:pPr>
        <w:spacing w:after="80"/>
      </w:pPr>
    </w:p>
    <w:p w14:paraId="4B4A3300" w14:textId="77777777" w:rsidR="00CE3191" w:rsidRPr="00C07092" w:rsidRDefault="00FB1C3E">
      <w:pPr>
        <w:pStyle w:val="Heading3"/>
      </w:pPr>
      <w:r w:rsidRPr="00C07092">
        <w:t>F) Relation to K-means</w:t>
      </w:r>
    </w:p>
    <w:p w14:paraId="789374B1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proofErr w:type="spellStart"/>
      <w:r w:rsidRPr="00C07092">
        <w:t>Know</w:t>
      </w:r>
      <w:proofErr w:type="spellEnd"/>
      <w:r w:rsidRPr="00C07092">
        <w:t xml:space="preserve"> the assumptions under which EM soft assignments reduce to the hard assignments used by K-means.</w:t>
      </w:r>
    </w:p>
    <w:p w14:paraId="4BF0A781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</w:t>
      </w:r>
      <w:r w:rsidRPr="00C07092">
        <w:t>nderstand the limiting relationship between GMM/EM and K-means as component variances shrink toward zero.</w:t>
      </w:r>
    </w:p>
    <w:p w14:paraId="6A56EDC8" w14:textId="77777777" w:rsidR="00CE3191" w:rsidRPr="00C07092" w:rsidRDefault="00CE3191">
      <w:pPr>
        <w:spacing w:after="80"/>
      </w:pPr>
    </w:p>
    <w:p w14:paraId="23ECFD68" w14:textId="77777777" w:rsidR="00CE3191" w:rsidRPr="00C07092" w:rsidRDefault="00FB1C3E">
      <w:pPr>
        <w:pStyle w:val="Heading3"/>
      </w:pPr>
      <w:r w:rsidRPr="00C07092">
        <w:t>G) Model selection &amp; convergence behavior</w:t>
      </w:r>
    </w:p>
    <w:p w14:paraId="55C239E6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what to monitor during EM training and understand what kind of optimum EM is guaranteed to reach.</w:t>
      </w:r>
    </w:p>
    <w:p w14:paraId="17341276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Be able to compare two EM solutions obtained from different initializations and choose between them.</w:t>
      </w:r>
    </w:p>
    <w:p w14:paraId="43B4ED8B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why initialization quality has an outsized effect on both convergence speed and final model quality.</w:t>
      </w:r>
    </w:p>
    <w:p w14:paraId="0F09BB93" w14:textId="77777777" w:rsidR="00CE3191" w:rsidRPr="00C07092" w:rsidRDefault="00CE3191">
      <w:pPr>
        <w:spacing w:after="80"/>
      </w:pPr>
    </w:p>
    <w:p w14:paraId="036DB439" w14:textId="77777777" w:rsidR="00CE3191" w:rsidRPr="00C07092" w:rsidRDefault="00FB1C3E">
      <w:pPr>
        <w:pStyle w:val="Heading1"/>
        <w:rPr>
          <w:sz w:val="24"/>
          <w:szCs w:val="24"/>
        </w:rPr>
      </w:pPr>
      <w:r w:rsidRPr="00C07092">
        <w:rPr>
          <w:sz w:val="24"/>
          <w:szCs w:val="24"/>
        </w:rPr>
        <w:t>Hierarchical Clustering &amp; Linkages</w:t>
      </w:r>
    </w:p>
    <w:p w14:paraId="22A79C91" w14:textId="77777777" w:rsidR="00CE3191" w:rsidRPr="00C07092" w:rsidRDefault="00FB1C3E">
      <w:pPr>
        <w:pStyle w:val="Heading3"/>
      </w:pPr>
      <w:r w:rsidRPr="00C07092">
        <w:t>A) Core ideas</w:t>
      </w:r>
    </w:p>
    <w:p w14:paraId="132E2073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what a hierarchical clustering algorithm produces as output and how a flat partition is extracted from it.</w:t>
      </w:r>
    </w:p>
    <w:p w14:paraId="6B9F90F9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the difference between agglomerative (bottom-up) and divisive (top-down) approaches.</w:t>
      </w:r>
    </w:p>
    <w:p w14:paraId="63899F4F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Understand why the choice of inter-cluster distance is the central design decision in </w:t>
      </w:r>
      <w:proofErr w:type="gramStart"/>
      <w:r w:rsidRPr="00C07092">
        <w:t>agglomerative</w:t>
      </w:r>
      <w:proofErr w:type="gramEnd"/>
      <w:r w:rsidRPr="00C07092">
        <w:t xml:space="preserve"> clustering.</w:t>
      </w:r>
    </w:p>
    <w:p w14:paraId="31B18778" w14:textId="77777777" w:rsidR="00CE3191" w:rsidRPr="00C07092" w:rsidRDefault="00CE3191">
      <w:pPr>
        <w:spacing w:after="80"/>
      </w:pPr>
    </w:p>
    <w:p w14:paraId="02A6E468" w14:textId="77777777" w:rsidR="00CE3191" w:rsidRPr="00C07092" w:rsidRDefault="00FB1C3E">
      <w:pPr>
        <w:pStyle w:val="Heading3"/>
      </w:pPr>
      <w:r w:rsidRPr="00C07092">
        <w:t>B) Dendrogram</w:t>
      </w:r>
    </w:p>
    <w:p w14:paraId="57952D24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how to read a dendrogram: what merge heights represent and what you obtain by cutting at a given height.</w:t>
      </w:r>
    </w:p>
    <w:p w14:paraId="10F1A33D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how small changes in the cut threshold can change the number of resulting clusters.</w:t>
      </w:r>
    </w:p>
    <w:p w14:paraId="21100785" w14:textId="77777777" w:rsidR="00CE3191" w:rsidRPr="00C07092" w:rsidRDefault="00CE3191">
      <w:pPr>
        <w:spacing w:after="80"/>
      </w:pPr>
    </w:p>
    <w:p w14:paraId="7EFD412B" w14:textId="77777777" w:rsidR="00CE3191" w:rsidRPr="00C07092" w:rsidRDefault="00FB1C3E">
      <w:pPr>
        <w:pStyle w:val="Heading3"/>
      </w:pPr>
      <w:r w:rsidRPr="00C07092">
        <w:t>C) Agglomerative algorithm</w:t>
      </w:r>
    </w:p>
    <w:p w14:paraId="54BA163E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Be able to walk through the high-level steps of the agglomerative algorithm and identify what is updated after each </w:t>
      </w:r>
      <w:proofErr w:type="gramStart"/>
      <w:r w:rsidRPr="00C07092">
        <w:t>merge</w:t>
      </w:r>
      <w:proofErr w:type="gramEnd"/>
      <w:r w:rsidRPr="00C07092">
        <w:t>.</w:t>
      </w:r>
    </w:p>
    <w:p w14:paraId="01F419AD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why applying different linkage criteria to the same dataset can produce very different trees.</w:t>
      </w:r>
    </w:p>
    <w:p w14:paraId="0C89AA76" w14:textId="77777777" w:rsidR="00CE3191" w:rsidRPr="00C07092" w:rsidRDefault="00CE3191">
      <w:pPr>
        <w:spacing w:after="80"/>
      </w:pPr>
    </w:p>
    <w:p w14:paraId="185D3595" w14:textId="77777777" w:rsidR="00CE3191" w:rsidRPr="00C07092" w:rsidRDefault="00FB1C3E">
      <w:pPr>
        <w:pStyle w:val="Heading3"/>
      </w:pPr>
      <w:r w:rsidRPr="00C07092">
        <w:lastRenderedPageBreak/>
        <w:t>D) Linkage behaviors</w:t>
      </w:r>
    </w:p>
    <w:p w14:paraId="4ADD4EE4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the chaining tendency of single linkage: what it looks like, why it happens, and when it might be acceptable.</w:t>
      </w:r>
    </w:p>
    <w:p w14:paraId="27284D25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the compactness bias of complete linkage and the trade-off it makes relative to single linkage.</w:t>
      </w:r>
    </w:p>
    <w:p w14:paraId="50244B2C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what “balanced” means for average linkage and how it affects cluster shapes.</w:t>
      </w:r>
    </w:p>
    <w:p w14:paraId="1B64C2CF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Know how Ward’s method uses variance to guide </w:t>
      </w:r>
      <w:proofErr w:type="gramStart"/>
      <w:r w:rsidRPr="00C07092">
        <w:t>merges</w:t>
      </w:r>
      <w:proofErr w:type="gramEnd"/>
      <w:r w:rsidRPr="00C07092">
        <w:t xml:space="preserve"> and what cluster geometry it tends to produce.</w:t>
      </w:r>
    </w:p>
    <w:p w14:paraId="0392414A" w14:textId="77777777" w:rsidR="00CE3191" w:rsidRPr="00C07092" w:rsidRDefault="00CE3191">
      <w:pPr>
        <w:spacing w:after="80"/>
      </w:pPr>
    </w:p>
    <w:p w14:paraId="1CDF6F4E" w14:textId="77777777" w:rsidR="00CE3191" w:rsidRPr="00C07092" w:rsidRDefault="00FB1C3E">
      <w:pPr>
        <w:pStyle w:val="Heading3"/>
      </w:pPr>
      <w:r w:rsidRPr="00C07092">
        <w:t>E) Reading &amp; using worked examples</w:t>
      </w:r>
    </w:p>
    <w:p w14:paraId="42BDB863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Be able to follow a step-by-step agglomerative example, understanding why each </w:t>
      </w:r>
      <w:proofErr w:type="gramStart"/>
      <w:r w:rsidRPr="00C07092">
        <w:t>merge</w:t>
      </w:r>
      <w:proofErr w:type="gramEnd"/>
      <w:r w:rsidRPr="00C07092">
        <w:t xml:space="preserve"> is chosen and how the distance matrix evolves.</w:t>
      </w:r>
    </w:p>
    <w:p w14:paraId="03577886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how to reason about the number of clusters produced by a given cut threshold under a specific linkage rule.</w:t>
      </w:r>
    </w:p>
    <w:p w14:paraId="4DB755E4" w14:textId="77777777" w:rsidR="00CE3191" w:rsidRPr="00C07092" w:rsidRDefault="00CE3191">
      <w:pPr>
        <w:spacing w:after="80"/>
      </w:pPr>
    </w:p>
    <w:p w14:paraId="0D66E1ED" w14:textId="77777777" w:rsidR="00CE3191" w:rsidRPr="00C07092" w:rsidRDefault="00FB1C3E">
      <w:pPr>
        <w:pStyle w:val="Heading3"/>
      </w:pPr>
      <w:r w:rsidRPr="00C07092">
        <w:t>F) Picking a method &amp; distance</w:t>
      </w:r>
    </w:p>
    <w:p w14:paraId="3EF5E942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Be able to match data structure characteristics (e.g., elongated shapes, compact blobs) to the most appropriate linkage method.</w:t>
      </w:r>
    </w:p>
    <w:p w14:paraId="7B027099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why the choice of point-to-point distance metric must be considered before selecting a linkage strategy.</w:t>
      </w:r>
    </w:p>
    <w:p w14:paraId="27A6A5CE" w14:textId="77777777" w:rsidR="00CE3191" w:rsidRPr="00C07092" w:rsidRDefault="00CE3191">
      <w:pPr>
        <w:spacing w:after="80"/>
      </w:pPr>
    </w:p>
    <w:p w14:paraId="3F338C01" w14:textId="77777777" w:rsidR="00CE3191" w:rsidRPr="00C07092" w:rsidRDefault="00FB1C3E">
      <w:pPr>
        <w:pStyle w:val="Heading3"/>
      </w:pPr>
      <w:r w:rsidRPr="00C07092">
        <w:t>G) From tree to decision</w:t>
      </w:r>
    </w:p>
    <w:p w14:paraId="378ED6BC" w14:textId="7DA036D2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 xml:space="preserve">Know how to select a defensible cut height from a dendrogram, using the structure of the tree (e.g., large gaps between </w:t>
      </w:r>
      <w:r w:rsidR="00C07092" w:rsidRPr="00C07092">
        <w:t>mergers</w:t>
      </w:r>
      <w:r w:rsidRPr="00C07092">
        <w:t>) to justify your choice.</w:t>
      </w:r>
    </w:p>
    <w:p w14:paraId="7DD0B200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Be able to qualitatively compare two clustering solutions from different linkages and reason about which is more appropriate.</w:t>
      </w:r>
    </w:p>
    <w:p w14:paraId="4A49A3AF" w14:textId="77777777" w:rsidR="00CE3191" w:rsidRPr="00C07092" w:rsidRDefault="00CE3191">
      <w:pPr>
        <w:spacing w:after="80"/>
      </w:pPr>
    </w:p>
    <w:p w14:paraId="061949D1" w14:textId="77777777" w:rsidR="00CE3191" w:rsidRPr="00C07092" w:rsidRDefault="00FB1C3E">
      <w:pPr>
        <w:pStyle w:val="Heading3"/>
      </w:pPr>
      <w:r w:rsidRPr="00C07092">
        <w:t>H) Practicalities &amp; tooling</w:t>
      </w:r>
    </w:p>
    <w:p w14:paraId="13319738" w14:textId="77777777" w:rsidR="00CE3191" w:rsidRPr="00C07092" w:rsidRDefault="00FB1C3E">
      <w:pPr>
        <w:pStyle w:val="ListParagraph"/>
        <w:numPr>
          <w:ilvl w:val="0"/>
          <w:numId w:val="2"/>
        </w:numPr>
        <w:spacing w:after="80"/>
      </w:pPr>
      <w:r w:rsidRPr="00C07092">
        <w:t>Know when Ward linkage is appropriate in scikit-learn and what constraint it places on the distance metric.</w:t>
      </w:r>
    </w:p>
    <w:p w14:paraId="7082ECF9" w14:textId="77777777" w:rsidR="00CE3191" w:rsidRDefault="00FB1C3E">
      <w:pPr>
        <w:pStyle w:val="ListParagraph"/>
        <w:numPr>
          <w:ilvl w:val="0"/>
          <w:numId w:val="2"/>
        </w:numPr>
        <w:spacing w:after="80"/>
      </w:pPr>
      <w:r w:rsidRPr="00C07092">
        <w:t>Understand the additional insight a full dendrogram (e.g., from SciPy) provides beyond a flat label assignment.</w:t>
      </w:r>
    </w:p>
    <w:p w14:paraId="1AB9D470" w14:textId="77777777" w:rsidR="00FB1C3E" w:rsidRDefault="00FB1C3E" w:rsidP="00FB1C3E">
      <w:pPr>
        <w:spacing w:after="80"/>
      </w:pPr>
    </w:p>
    <w:p w14:paraId="182E358E" w14:textId="77777777" w:rsidR="00FB1C3E" w:rsidRDefault="00FB1C3E" w:rsidP="00FB1C3E">
      <w:pPr>
        <w:spacing w:after="80"/>
      </w:pPr>
    </w:p>
    <w:p w14:paraId="27905249" w14:textId="77777777" w:rsidR="00FB1C3E" w:rsidRDefault="00FB1C3E" w:rsidP="00FB1C3E">
      <w:pPr>
        <w:spacing w:after="80"/>
      </w:pPr>
    </w:p>
    <w:p w14:paraId="43DD92E1" w14:textId="77777777" w:rsidR="00FB1C3E" w:rsidRDefault="00FB1C3E" w:rsidP="00FB1C3E">
      <w:pPr>
        <w:spacing w:after="80"/>
      </w:pPr>
    </w:p>
    <w:p w14:paraId="32C51260" w14:textId="77777777" w:rsidR="00FB1C3E" w:rsidRDefault="00FB1C3E" w:rsidP="00FB1C3E">
      <w:pPr>
        <w:spacing w:after="80"/>
      </w:pPr>
    </w:p>
    <w:p w14:paraId="461FE17E" w14:textId="77777777" w:rsidR="00FB1C3E" w:rsidRPr="00C07092" w:rsidRDefault="00FB1C3E" w:rsidP="00FB1C3E">
      <w:pPr>
        <w:spacing w:after="80"/>
      </w:pPr>
    </w:p>
    <w:p w14:paraId="2D8B57B0" w14:textId="77777777" w:rsidR="00C07092" w:rsidRPr="00FB1C3E" w:rsidRDefault="00C07092" w:rsidP="00C07092">
      <w:pPr>
        <w:pStyle w:val="Heading1"/>
        <w:rPr>
          <w:sz w:val="24"/>
          <w:szCs w:val="24"/>
        </w:rPr>
      </w:pPr>
      <w:r w:rsidRPr="00FB1C3E">
        <w:rPr>
          <w:sz w:val="24"/>
          <w:szCs w:val="24"/>
        </w:rPr>
        <w:t>Principal Component Analysis (PCA)</w:t>
      </w:r>
    </w:p>
    <w:p w14:paraId="55AFD7B3" w14:textId="77777777" w:rsidR="00C07092" w:rsidRPr="00C07092" w:rsidRDefault="00C07092" w:rsidP="00C07092">
      <w:pPr>
        <w:spacing w:after="80"/>
        <w:rPr>
          <w:i/>
          <w:iCs/>
        </w:rPr>
      </w:pPr>
      <w:r w:rsidRPr="00C07092">
        <w:rPr>
          <w:b/>
          <w:bCs/>
          <w:i/>
          <w:iCs/>
        </w:rPr>
        <w:t>A) Motivation &amp; purpose</w:t>
      </w:r>
    </w:p>
    <w:p w14:paraId="55F2C2EC" w14:textId="77777777" w:rsidR="00C07092" w:rsidRPr="00C07092" w:rsidRDefault="00C07092" w:rsidP="00C07092">
      <w:pPr>
        <w:numPr>
          <w:ilvl w:val="0"/>
          <w:numId w:val="4"/>
        </w:numPr>
        <w:spacing w:after="80"/>
      </w:pPr>
      <w:r w:rsidRPr="00C07092">
        <w:t>Understand what PCA is designed to achieve and why dimensionality reduction is useful in machine learning pipelines.</w:t>
      </w:r>
    </w:p>
    <w:p w14:paraId="5D2CA9DB" w14:textId="77777777" w:rsidR="00C07092" w:rsidRPr="00C07092" w:rsidRDefault="00C07092" w:rsidP="00C07092">
      <w:pPr>
        <w:numPr>
          <w:ilvl w:val="0"/>
          <w:numId w:val="4"/>
        </w:numPr>
        <w:spacing w:after="80"/>
      </w:pPr>
      <w:r w:rsidRPr="00C07092">
        <w:t>Know the key reasons PCA is applied: reducing computational cost, removing redundancy, enabling visualization, addressing overfitting, and compressing data.</w:t>
      </w:r>
    </w:p>
    <w:p w14:paraId="157D1366" w14:textId="77777777" w:rsidR="00C07092" w:rsidRDefault="00C07092" w:rsidP="00C07092">
      <w:pPr>
        <w:numPr>
          <w:ilvl w:val="0"/>
          <w:numId w:val="4"/>
        </w:numPr>
        <w:spacing w:after="80"/>
      </w:pPr>
      <w:r w:rsidRPr="00C07092">
        <w:t>Understand the general conditions under which PCA is especially effective, particularly when features are highly correlated.</w:t>
      </w:r>
    </w:p>
    <w:p w14:paraId="758130DB" w14:textId="77777777" w:rsidR="00FB1C3E" w:rsidRPr="00C07092" w:rsidRDefault="00FB1C3E" w:rsidP="00FB1C3E">
      <w:pPr>
        <w:spacing w:after="80"/>
        <w:ind w:left="720"/>
      </w:pPr>
    </w:p>
    <w:p w14:paraId="7A5DE58D" w14:textId="77777777" w:rsidR="00C07092" w:rsidRPr="00C07092" w:rsidRDefault="00C07092" w:rsidP="00C07092">
      <w:pPr>
        <w:spacing w:after="80"/>
        <w:rPr>
          <w:i/>
          <w:iCs/>
        </w:rPr>
      </w:pPr>
      <w:r w:rsidRPr="00C07092">
        <w:rPr>
          <w:b/>
          <w:bCs/>
          <w:i/>
          <w:iCs/>
        </w:rPr>
        <w:t>B) Key terminology &amp; mathematical foundations</w:t>
      </w:r>
    </w:p>
    <w:p w14:paraId="7F3C4695" w14:textId="7B390856" w:rsidR="00C07092" w:rsidRPr="00C07092" w:rsidRDefault="00C07092" w:rsidP="00C07092">
      <w:pPr>
        <w:numPr>
          <w:ilvl w:val="0"/>
          <w:numId w:val="5"/>
        </w:numPr>
        <w:spacing w:after="80"/>
      </w:pPr>
      <w:r w:rsidRPr="00C07092">
        <w:t xml:space="preserve">Know the definitions of variance and covariance and understand what each </w:t>
      </w:r>
      <w:r w:rsidR="00FB1C3E" w:rsidRPr="00C07092">
        <w:t>measure</w:t>
      </w:r>
      <w:r w:rsidRPr="00C07092">
        <w:t xml:space="preserve"> </w:t>
      </w:r>
      <w:r w:rsidR="00FB1C3E" w:rsidRPr="00C07092">
        <w:t>is about</w:t>
      </w:r>
      <w:r w:rsidRPr="00C07092">
        <w:t xml:space="preserve"> a dataset.</w:t>
      </w:r>
    </w:p>
    <w:p w14:paraId="466CC5C7" w14:textId="77777777" w:rsidR="00C07092" w:rsidRPr="00C07092" w:rsidRDefault="00C07092" w:rsidP="00C07092">
      <w:pPr>
        <w:numPr>
          <w:ilvl w:val="0"/>
          <w:numId w:val="5"/>
        </w:numPr>
        <w:spacing w:after="80"/>
      </w:pPr>
      <w:r w:rsidRPr="00C07092">
        <w:t>Understand the structure and meaning of a covariance matrix: what the diagonal entries represent versus the off-diagonal entries, and why it is always symmetric.</w:t>
      </w:r>
    </w:p>
    <w:p w14:paraId="55EC42AD" w14:textId="77777777" w:rsidR="00C07092" w:rsidRPr="00C07092" w:rsidRDefault="00C07092" w:rsidP="00C07092">
      <w:pPr>
        <w:numPr>
          <w:ilvl w:val="0"/>
          <w:numId w:val="5"/>
        </w:numPr>
        <w:spacing w:after="80"/>
      </w:pPr>
      <w:r w:rsidRPr="00C07092">
        <w:t>Know what eigenvectors and eigenvalues are conceptually and understand the relationship between them and a matrix transformation.</w:t>
      </w:r>
    </w:p>
    <w:p w14:paraId="63C6C974" w14:textId="77777777" w:rsidR="00C07092" w:rsidRDefault="00C07092" w:rsidP="00C07092">
      <w:pPr>
        <w:numPr>
          <w:ilvl w:val="0"/>
          <w:numId w:val="5"/>
        </w:numPr>
        <w:spacing w:after="80"/>
      </w:pPr>
      <w:r w:rsidRPr="00C07092">
        <w:t>Understand eigen-decomposition at a high level: what it does to a matrix and why it is central to PCA.</w:t>
      </w:r>
    </w:p>
    <w:p w14:paraId="3B6E8AA5" w14:textId="77777777" w:rsidR="00FB1C3E" w:rsidRPr="00C07092" w:rsidRDefault="00FB1C3E" w:rsidP="00FB1C3E">
      <w:pPr>
        <w:spacing w:after="80"/>
        <w:ind w:left="720"/>
      </w:pPr>
    </w:p>
    <w:p w14:paraId="483A2001" w14:textId="77777777" w:rsidR="00C07092" w:rsidRPr="00C07092" w:rsidRDefault="00C07092" w:rsidP="00C07092">
      <w:pPr>
        <w:spacing w:after="80"/>
      </w:pPr>
      <w:r w:rsidRPr="00C07092">
        <w:rPr>
          <w:b/>
          <w:bCs/>
        </w:rPr>
        <w:t>D) Choosing the number of components (k)</w:t>
      </w:r>
    </w:p>
    <w:p w14:paraId="78EAA119" w14:textId="77777777" w:rsidR="00C07092" w:rsidRPr="00C07092" w:rsidRDefault="00C07092" w:rsidP="00C07092">
      <w:pPr>
        <w:numPr>
          <w:ilvl w:val="0"/>
          <w:numId w:val="7"/>
        </w:numPr>
        <w:spacing w:after="80"/>
      </w:pPr>
      <w:r w:rsidRPr="00C07092">
        <w:t>Know the three main strategies for selecting k: variance threshold (e.g., retain 95% of variance), the scree plot elbow method, and fixing k to a target dimensionality.</w:t>
      </w:r>
    </w:p>
    <w:p w14:paraId="5C333B02" w14:textId="77777777" w:rsidR="00C07092" w:rsidRPr="00C07092" w:rsidRDefault="00C07092" w:rsidP="00C07092">
      <w:pPr>
        <w:numPr>
          <w:ilvl w:val="0"/>
          <w:numId w:val="7"/>
        </w:numPr>
        <w:spacing w:after="80"/>
      </w:pPr>
      <w:r w:rsidRPr="00C07092">
        <w:t>Understand the concept of explained variance ratio and how it is computed from eigenvalues.</w:t>
      </w:r>
    </w:p>
    <w:p w14:paraId="346BB08A" w14:textId="77777777" w:rsidR="00C07092" w:rsidRPr="00C07092" w:rsidRDefault="00C07092" w:rsidP="00C07092">
      <w:pPr>
        <w:numPr>
          <w:ilvl w:val="0"/>
          <w:numId w:val="7"/>
        </w:numPr>
        <w:spacing w:after="80"/>
      </w:pPr>
      <w:r w:rsidRPr="00C07092">
        <w:t>Know how a scree plot is interpreted and what the "elbow" indicates about the relative importance of components.</w:t>
      </w:r>
    </w:p>
    <w:p w14:paraId="095DAB04" w14:textId="77777777" w:rsidR="00C07092" w:rsidRPr="00C07092" w:rsidRDefault="00C07092" w:rsidP="00C07092">
      <w:pPr>
        <w:spacing w:after="80"/>
      </w:pPr>
      <w:r w:rsidRPr="00C07092">
        <w:rPr>
          <w:b/>
          <w:bCs/>
        </w:rPr>
        <w:t>F) Geometric intuition</w:t>
      </w:r>
    </w:p>
    <w:p w14:paraId="69765D9E" w14:textId="77777777" w:rsidR="00C07092" w:rsidRPr="00C07092" w:rsidRDefault="00C07092" w:rsidP="00C07092">
      <w:pPr>
        <w:numPr>
          <w:ilvl w:val="0"/>
          <w:numId w:val="9"/>
        </w:numPr>
        <w:spacing w:after="80"/>
      </w:pPr>
      <w:r w:rsidRPr="00C07092">
        <w:t>Understand PCA geometrically: centering the data, rotating the coordinate system to align with directions of maximum variance, and projecting onto those axes.</w:t>
      </w:r>
    </w:p>
    <w:p w14:paraId="7CF253D5" w14:textId="4732CC9F" w:rsidR="00C07092" w:rsidRPr="00C07092" w:rsidRDefault="00C07092" w:rsidP="00C07092">
      <w:pPr>
        <w:numPr>
          <w:ilvl w:val="0"/>
          <w:numId w:val="9"/>
        </w:numPr>
        <w:spacing w:after="80"/>
      </w:pPr>
      <w:r w:rsidRPr="00C07092">
        <w:t xml:space="preserve">Know why the first principal component captures the most variance and each subsequent component </w:t>
      </w:r>
      <w:r w:rsidR="00FB1C3E" w:rsidRPr="00C07092">
        <w:t>capture</w:t>
      </w:r>
      <w:r w:rsidRPr="00C07092">
        <w:t xml:space="preserve"> the most remaining variance while remaining orthogonal to all previous ones.</w:t>
      </w:r>
    </w:p>
    <w:p w14:paraId="7786FF9F" w14:textId="77777777" w:rsidR="00C07092" w:rsidRDefault="00C07092" w:rsidP="00C07092">
      <w:pPr>
        <w:numPr>
          <w:ilvl w:val="0"/>
          <w:numId w:val="9"/>
        </w:numPr>
        <w:spacing w:after="80"/>
      </w:pPr>
      <w:r w:rsidRPr="00C07092">
        <w:t>Understand why the variables in the reduced PCA representation are uncorrelated by construction.</w:t>
      </w:r>
    </w:p>
    <w:p w14:paraId="35DDD90E" w14:textId="230E3F59" w:rsidR="00FB1C3E" w:rsidRDefault="00FB1C3E" w:rsidP="00FB1C3E">
      <w:pPr>
        <w:spacing w:after="80"/>
        <w:ind w:left="720"/>
      </w:pPr>
    </w:p>
    <w:p w14:paraId="614CBD75" w14:textId="77777777" w:rsidR="00FB1C3E" w:rsidRPr="00C07092" w:rsidRDefault="00FB1C3E" w:rsidP="00FB1C3E">
      <w:pPr>
        <w:spacing w:after="80"/>
        <w:ind w:left="720"/>
      </w:pPr>
    </w:p>
    <w:p w14:paraId="110970AC" w14:textId="77777777" w:rsidR="00C07092" w:rsidRPr="00C07092" w:rsidRDefault="00C07092" w:rsidP="00C07092">
      <w:pPr>
        <w:spacing w:after="80"/>
      </w:pPr>
      <w:r w:rsidRPr="00C07092">
        <w:rPr>
          <w:b/>
          <w:bCs/>
        </w:rPr>
        <w:t>G) Multivariate Gaussian &amp; covariance connection</w:t>
      </w:r>
    </w:p>
    <w:p w14:paraId="32343E57" w14:textId="77777777" w:rsidR="00C07092" w:rsidRPr="00C07092" w:rsidRDefault="00C07092" w:rsidP="00C07092">
      <w:pPr>
        <w:numPr>
          <w:ilvl w:val="0"/>
          <w:numId w:val="10"/>
        </w:numPr>
        <w:spacing w:after="80"/>
      </w:pPr>
      <w:r w:rsidRPr="00C07092">
        <w:t>Understand the relationship between the covariance matrix and the shape of a multivariate Gaussian distribution.</w:t>
      </w:r>
    </w:p>
    <w:p w14:paraId="4A691E61" w14:textId="7F85428A" w:rsidR="00C07092" w:rsidRPr="00C07092" w:rsidRDefault="00C07092" w:rsidP="00C07092">
      <w:pPr>
        <w:numPr>
          <w:ilvl w:val="0"/>
          <w:numId w:val="10"/>
        </w:numPr>
        <w:spacing w:after="80"/>
      </w:pPr>
      <w:r w:rsidRPr="00C07092">
        <w:t>Know how eigen-decomposition of a covariance matrix reveals the principal axes and spreads of that distribution.</w:t>
      </w:r>
    </w:p>
    <w:p w14:paraId="69C9FE0C" w14:textId="77777777" w:rsidR="00CE3191" w:rsidRPr="00C07092" w:rsidRDefault="00CE3191">
      <w:pPr>
        <w:spacing w:after="80"/>
      </w:pPr>
    </w:p>
    <w:p w14:paraId="356DF272" w14:textId="77777777" w:rsidR="00C07092" w:rsidRPr="00C07092" w:rsidRDefault="00FB1C3E">
      <w:pPr>
        <w:spacing w:before="240" w:after="240"/>
        <w:rPr>
          <w:b/>
          <w:bCs/>
          <w:color w:val="C00000"/>
          <w:u w:val="single"/>
        </w:rPr>
      </w:pPr>
      <w:r w:rsidRPr="00C07092">
        <w:rPr>
          <w:b/>
          <w:bCs/>
          <w:color w:val="C00000"/>
          <w:u w:val="single"/>
        </w:rPr>
        <w:t xml:space="preserve">Simulation by hand: </w:t>
      </w:r>
    </w:p>
    <w:p w14:paraId="0523FA4A" w14:textId="2EDED3BE" w:rsidR="00CE3191" w:rsidRPr="00C07092" w:rsidRDefault="00FB1C3E" w:rsidP="00C07092">
      <w:pPr>
        <w:pStyle w:val="ListParagraph"/>
        <w:numPr>
          <w:ilvl w:val="0"/>
          <w:numId w:val="3"/>
        </w:numPr>
        <w:spacing w:before="240" w:after="240"/>
      </w:pPr>
      <w:r w:rsidRPr="00C07092">
        <w:t>Agglomerative Algo (Single and Complete Linkage)</w:t>
      </w:r>
    </w:p>
    <w:p w14:paraId="255AFE69" w14:textId="1B472077" w:rsidR="00C07092" w:rsidRPr="00C07092" w:rsidRDefault="00C07092" w:rsidP="00C07092">
      <w:pPr>
        <w:pStyle w:val="ListParagraph"/>
        <w:numPr>
          <w:ilvl w:val="0"/>
          <w:numId w:val="3"/>
        </w:numPr>
        <w:spacing w:before="240" w:after="240"/>
      </w:pPr>
      <w:r w:rsidRPr="00C07092">
        <w:t>K-</w:t>
      </w:r>
      <w:r w:rsidR="00FB1C3E">
        <w:t>means/</w:t>
      </w:r>
      <w:r w:rsidRPr="00C07092">
        <w:t>medoids</w:t>
      </w:r>
    </w:p>
    <w:p w14:paraId="298318CB" w14:textId="2D6EF9CC" w:rsidR="00C07092" w:rsidRPr="00C07092" w:rsidRDefault="00C07092" w:rsidP="00C07092">
      <w:pPr>
        <w:pStyle w:val="ListParagraph"/>
        <w:numPr>
          <w:ilvl w:val="0"/>
          <w:numId w:val="3"/>
        </w:numPr>
        <w:spacing w:before="240" w:after="240"/>
      </w:pPr>
      <w:r w:rsidRPr="00C07092">
        <w:t>PCA Analysis</w:t>
      </w:r>
    </w:p>
    <w:sectPr w:rsidR="00C07092" w:rsidRPr="00C070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3AF"/>
    <w:multiLevelType w:val="multilevel"/>
    <w:tmpl w:val="000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65D28"/>
    <w:multiLevelType w:val="multilevel"/>
    <w:tmpl w:val="41E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66DF9"/>
    <w:multiLevelType w:val="multilevel"/>
    <w:tmpl w:val="69B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FF6"/>
    <w:multiLevelType w:val="hybridMultilevel"/>
    <w:tmpl w:val="54E69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F57C1"/>
    <w:multiLevelType w:val="multilevel"/>
    <w:tmpl w:val="B68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53619"/>
    <w:multiLevelType w:val="multilevel"/>
    <w:tmpl w:val="52B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D6152"/>
    <w:multiLevelType w:val="hybridMultilevel"/>
    <w:tmpl w:val="9B1E68BC"/>
    <w:lvl w:ilvl="0" w:tplc="84B0C182">
      <w:start w:val="1"/>
      <w:numFmt w:val="bullet"/>
      <w:lvlText w:val="●"/>
      <w:lvlJc w:val="left"/>
      <w:pPr>
        <w:ind w:left="720" w:hanging="360"/>
      </w:pPr>
    </w:lvl>
    <w:lvl w:ilvl="1" w:tplc="3112EB52">
      <w:start w:val="1"/>
      <w:numFmt w:val="bullet"/>
      <w:lvlText w:val="○"/>
      <w:lvlJc w:val="left"/>
      <w:pPr>
        <w:ind w:left="1440" w:hanging="360"/>
      </w:pPr>
    </w:lvl>
    <w:lvl w:ilvl="2" w:tplc="55D43BE4">
      <w:start w:val="1"/>
      <w:numFmt w:val="bullet"/>
      <w:lvlText w:val="■"/>
      <w:lvlJc w:val="left"/>
      <w:pPr>
        <w:ind w:left="2160" w:hanging="360"/>
      </w:pPr>
    </w:lvl>
    <w:lvl w:ilvl="3" w:tplc="0240C136">
      <w:start w:val="1"/>
      <w:numFmt w:val="bullet"/>
      <w:lvlText w:val="●"/>
      <w:lvlJc w:val="left"/>
      <w:pPr>
        <w:ind w:left="2880" w:hanging="360"/>
      </w:pPr>
    </w:lvl>
    <w:lvl w:ilvl="4" w:tplc="BB4CDB78">
      <w:start w:val="1"/>
      <w:numFmt w:val="bullet"/>
      <w:lvlText w:val="○"/>
      <w:lvlJc w:val="left"/>
      <w:pPr>
        <w:ind w:left="3600" w:hanging="360"/>
      </w:pPr>
    </w:lvl>
    <w:lvl w:ilvl="5" w:tplc="342ABF42">
      <w:start w:val="1"/>
      <w:numFmt w:val="bullet"/>
      <w:lvlText w:val="■"/>
      <w:lvlJc w:val="left"/>
      <w:pPr>
        <w:ind w:left="4320" w:hanging="360"/>
      </w:pPr>
    </w:lvl>
    <w:lvl w:ilvl="6" w:tplc="D3C4802A">
      <w:start w:val="1"/>
      <w:numFmt w:val="bullet"/>
      <w:lvlText w:val="●"/>
      <w:lvlJc w:val="left"/>
      <w:pPr>
        <w:ind w:left="5040" w:hanging="360"/>
      </w:pPr>
    </w:lvl>
    <w:lvl w:ilvl="7" w:tplc="66684104">
      <w:start w:val="1"/>
      <w:numFmt w:val="bullet"/>
      <w:lvlText w:val="●"/>
      <w:lvlJc w:val="left"/>
      <w:pPr>
        <w:ind w:left="5760" w:hanging="360"/>
      </w:pPr>
    </w:lvl>
    <w:lvl w:ilvl="8" w:tplc="B12A17A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5FF3073"/>
    <w:multiLevelType w:val="multilevel"/>
    <w:tmpl w:val="F4B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B12F6"/>
    <w:multiLevelType w:val="multilevel"/>
    <w:tmpl w:val="1C1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619A5"/>
    <w:multiLevelType w:val="multilevel"/>
    <w:tmpl w:val="F52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146AB"/>
    <w:multiLevelType w:val="hybridMultilevel"/>
    <w:tmpl w:val="AC500D3C"/>
    <w:lvl w:ilvl="0" w:tplc="0E3EABF6">
      <w:start w:val="1"/>
      <w:numFmt w:val="bullet"/>
      <w:lvlText w:val="•"/>
      <w:lvlJc w:val="left"/>
      <w:pPr>
        <w:ind w:left="600" w:hanging="300"/>
      </w:pPr>
    </w:lvl>
    <w:lvl w:ilvl="1" w:tplc="72828332">
      <w:numFmt w:val="decimal"/>
      <w:lvlText w:val=""/>
      <w:lvlJc w:val="left"/>
    </w:lvl>
    <w:lvl w:ilvl="2" w:tplc="AE6E2D0E">
      <w:numFmt w:val="decimal"/>
      <w:lvlText w:val=""/>
      <w:lvlJc w:val="left"/>
    </w:lvl>
    <w:lvl w:ilvl="3" w:tplc="E1E48B40">
      <w:numFmt w:val="decimal"/>
      <w:lvlText w:val=""/>
      <w:lvlJc w:val="left"/>
    </w:lvl>
    <w:lvl w:ilvl="4" w:tplc="BBC054B6">
      <w:numFmt w:val="decimal"/>
      <w:lvlText w:val=""/>
      <w:lvlJc w:val="left"/>
    </w:lvl>
    <w:lvl w:ilvl="5" w:tplc="61347CDC">
      <w:numFmt w:val="decimal"/>
      <w:lvlText w:val=""/>
      <w:lvlJc w:val="left"/>
    </w:lvl>
    <w:lvl w:ilvl="6" w:tplc="A8B2573A">
      <w:numFmt w:val="decimal"/>
      <w:lvlText w:val=""/>
      <w:lvlJc w:val="left"/>
    </w:lvl>
    <w:lvl w:ilvl="7" w:tplc="E002602C">
      <w:numFmt w:val="decimal"/>
      <w:lvlText w:val=""/>
      <w:lvlJc w:val="left"/>
    </w:lvl>
    <w:lvl w:ilvl="8" w:tplc="0380B11C">
      <w:numFmt w:val="decimal"/>
      <w:lvlText w:val=""/>
      <w:lvlJc w:val="left"/>
    </w:lvl>
  </w:abstractNum>
  <w:num w:numId="1" w16cid:durableId="1954165158">
    <w:abstractNumId w:val="6"/>
    <w:lvlOverride w:ilvl="0">
      <w:startOverride w:val="1"/>
    </w:lvlOverride>
  </w:num>
  <w:num w:numId="2" w16cid:durableId="1254700853">
    <w:abstractNumId w:val="10"/>
    <w:lvlOverride w:ilvl="0">
      <w:startOverride w:val="1"/>
    </w:lvlOverride>
  </w:num>
  <w:num w:numId="3" w16cid:durableId="1863475093">
    <w:abstractNumId w:val="3"/>
  </w:num>
  <w:num w:numId="4" w16cid:durableId="1208104951">
    <w:abstractNumId w:val="1"/>
  </w:num>
  <w:num w:numId="5" w16cid:durableId="1777942376">
    <w:abstractNumId w:val="5"/>
  </w:num>
  <w:num w:numId="6" w16cid:durableId="1968732694">
    <w:abstractNumId w:val="7"/>
  </w:num>
  <w:num w:numId="7" w16cid:durableId="1479690992">
    <w:abstractNumId w:val="9"/>
  </w:num>
  <w:num w:numId="8" w16cid:durableId="1710837482">
    <w:abstractNumId w:val="2"/>
  </w:num>
  <w:num w:numId="9" w16cid:durableId="1657150206">
    <w:abstractNumId w:val="8"/>
  </w:num>
  <w:num w:numId="10" w16cid:durableId="1949696793">
    <w:abstractNumId w:val="4"/>
  </w:num>
  <w:num w:numId="11" w16cid:durableId="13461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191"/>
    <w:rsid w:val="006F2C55"/>
    <w:rsid w:val="00C07092"/>
    <w:rsid w:val="00CE3191"/>
    <w:rsid w:val="00FB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ED2B6"/>
  <w15:docId w15:val="{B4F9E701-BDA4-4067-9C7D-FDFA031A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4B5"/>
      </w:pBd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1424</Words>
  <Characters>8218</Characters>
  <Application>Microsoft Office Word</Application>
  <DocSecurity>0</DocSecurity>
  <Lines>228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Fariha Hossain</cp:lastModifiedBy>
  <cp:revision>2</cp:revision>
  <dcterms:created xsi:type="dcterms:W3CDTF">2026-03-04T20:34:00Z</dcterms:created>
  <dcterms:modified xsi:type="dcterms:W3CDTF">2026-03-04T20:34:00Z</dcterms:modified>
</cp:coreProperties>
</file>