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ve2d3bzmme5" w:id="0"/>
      <w:bookmarkEnd w:id="0"/>
      <w:r w:rsidDel="00000000" w:rsidR="00000000" w:rsidRPr="00000000">
        <w:rPr>
          <w:rtl w:val="0"/>
        </w:rPr>
        <w:t xml:space="preserve">Análise grupo Putas.cia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r8498xa5p9pq" w:id="1"/>
      <w:bookmarkEnd w:id="1"/>
      <w:r w:rsidDel="00000000" w:rsidR="00000000" w:rsidRPr="00000000">
        <w:rPr>
          <w:rtl w:val="0"/>
        </w:rPr>
        <w:t xml:space="preserve">(projeto Megaman X remake)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Depois de analisarmos o projeto do remake do megaman, determinamos que o jogo está ainda está no começo do primeiro estágio sendo que ele só possui programação inicial para o personagem principal, e alguns objetos.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completá-lo será necessário: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a programação do personagem principal;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Começar a programação dos inimigos (Incluindo os chefes);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os objetos interativos e cenários;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o sprites de todos os personagens (Tendo em vista que como remake a maioria será refeito, para o remake);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todas as fases;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 concluimos que isso demoraria para ser feito de 2 a 4 anos.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