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92B42" w14:textId="77777777" w:rsidR="00DC5115" w:rsidRDefault="00000000">
      <w:pPr>
        <w:shd w:val="clear" w:color="auto" w:fill="1F3864"/>
      </w:pPr>
      <w:r>
        <w:rPr>
          <w:sz w:val="4"/>
          <w:szCs w:val="4"/>
        </w:rPr>
        <w:t xml:space="preserve"> </w:t>
      </w:r>
    </w:p>
    <w:p w14:paraId="746D4390" w14:textId="77777777" w:rsidR="00DC5115" w:rsidRDefault="00DC5115">
      <w:pPr>
        <w:spacing w:before="2400"/>
      </w:pPr>
    </w:p>
    <w:p w14:paraId="1EC5DB2F" w14:textId="77777777" w:rsidR="00DC5115" w:rsidRDefault="00000000">
      <w:pPr>
        <w:spacing w:after="40"/>
        <w:jc w:val="center"/>
      </w:pPr>
      <w:r>
        <w:rPr>
          <w:rFonts w:eastAsia="Arial"/>
          <w:b/>
          <w:bCs/>
          <w:color w:val="1F3864"/>
          <w:sz w:val="52"/>
          <w:szCs w:val="52"/>
        </w:rPr>
        <w:t>瀚荃集團</w:t>
      </w:r>
    </w:p>
    <w:p w14:paraId="277654E5" w14:textId="269FB63D" w:rsidR="00DC5115" w:rsidRPr="00AC20E2" w:rsidRDefault="00AC20E2">
      <w:pPr>
        <w:spacing w:after="200"/>
        <w:jc w:val="center"/>
        <w:rPr>
          <w:rFonts w:hint="eastAsia"/>
        </w:rPr>
      </w:pPr>
      <w:r>
        <w:rPr>
          <w:rFonts w:hint="eastAsia"/>
          <w:color w:val="2E75B6"/>
          <w:spacing w:val="120"/>
          <w:sz w:val="28"/>
          <w:szCs w:val="28"/>
        </w:rPr>
        <w:t>CviLux</w:t>
      </w:r>
      <w:r w:rsidR="00000000">
        <w:rPr>
          <w:rFonts w:eastAsia="Arial"/>
          <w:color w:val="2E75B6"/>
          <w:spacing w:val="120"/>
          <w:sz w:val="28"/>
          <w:szCs w:val="28"/>
        </w:rPr>
        <w:t xml:space="preserve"> G</w:t>
      </w:r>
      <w:r>
        <w:rPr>
          <w:rFonts w:hint="eastAsia"/>
          <w:color w:val="2E75B6"/>
          <w:spacing w:val="120"/>
          <w:sz w:val="28"/>
          <w:szCs w:val="28"/>
        </w:rPr>
        <w:t>roup</w:t>
      </w:r>
    </w:p>
    <w:p w14:paraId="01A39F3A" w14:textId="77777777" w:rsidR="00DC5115" w:rsidRDefault="00DC5115">
      <w:pPr>
        <w:pBdr>
          <w:bottom w:val="single" w:sz="12" w:space="1" w:color="2E75B6"/>
        </w:pBdr>
        <w:spacing w:after="200"/>
      </w:pPr>
    </w:p>
    <w:p w14:paraId="7D2012DD" w14:textId="77777777" w:rsidR="00DC5115" w:rsidRDefault="00000000">
      <w:pPr>
        <w:spacing w:after="160"/>
        <w:jc w:val="center"/>
      </w:pPr>
      <w:r>
        <w:rPr>
          <w:rFonts w:eastAsia="Arial"/>
          <w:b/>
          <w:bCs/>
          <w:color w:val="1F3864"/>
          <w:sz w:val="52"/>
          <w:szCs w:val="52"/>
        </w:rPr>
        <w:t>AI 數位營運與全球行銷平台</w:t>
      </w:r>
    </w:p>
    <w:p w14:paraId="52809B3A" w14:textId="77777777" w:rsidR="00DC5115" w:rsidRDefault="00000000">
      <w:pPr>
        <w:spacing w:after="80"/>
        <w:jc w:val="center"/>
      </w:pPr>
      <w:r>
        <w:rPr>
          <w:rFonts w:eastAsia="Arial"/>
          <w:b/>
          <w:bCs/>
          <w:color w:val="2E75B6"/>
          <w:sz w:val="44"/>
          <w:szCs w:val="44"/>
        </w:rPr>
        <w:t>v2.0 優化方案</w:t>
      </w:r>
    </w:p>
    <w:p w14:paraId="2ACFD783" w14:textId="77777777" w:rsidR="00DC5115" w:rsidRDefault="00DC5115">
      <w:pPr>
        <w:spacing w:before="120"/>
      </w:pPr>
    </w:p>
    <w:p w14:paraId="028B9575" w14:textId="77777777" w:rsidR="00DC5115" w:rsidRDefault="00000000">
      <w:pPr>
        <w:spacing w:after="360"/>
        <w:jc w:val="center"/>
      </w:pPr>
      <w:r>
        <w:rPr>
          <w:rFonts w:eastAsia="Arial"/>
          <w:i/>
          <w:iCs/>
          <w:sz w:val="26"/>
          <w:szCs w:val="26"/>
        </w:rPr>
        <w:t>針對「先進人資科學管理」與「JCAATs AI 項目」強化需求</w:t>
      </w:r>
    </w:p>
    <w:p w14:paraId="3FF16D50" w14:textId="77777777" w:rsidR="00DC5115" w:rsidRDefault="00DC5115">
      <w:pPr>
        <w:pBdr>
          <w:bottom w:val="single" w:sz="4" w:space="1" w:color="D6E4F0"/>
        </w:pBdr>
        <w:spacing w:after="400"/>
      </w:pPr>
    </w:p>
    <w:p w14:paraId="2BFB7EAB" w14:textId="77777777" w:rsidR="00DC5115" w:rsidRDefault="00000000">
      <w:pPr>
        <w:spacing w:after="80"/>
        <w:jc w:val="center"/>
      </w:pPr>
      <w:r>
        <w:rPr>
          <w:rFonts w:eastAsia="Arial"/>
        </w:rPr>
        <w:t>版本：v2.0　　│　　日期：2026年5月</w:t>
      </w:r>
    </w:p>
    <w:p w14:paraId="6A37201D" w14:textId="77777777" w:rsidR="00DC5115" w:rsidRDefault="00000000">
      <w:pPr>
        <w:spacing w:after="80"/>
        <w:jc w:val="center"/>
      </w:pPr>
      <w:r>
        <w:rPr>
          <w:rFonts w:eastAsia="Arial"/>
        </w:rPr>
        <w:t>機密等級：內部使用</w:t>
      </w:r>
    </w:p>
    <w:p w14:paraId="5FD7E900" w14:textId="77777777" w:rsidR="00DC5115" w:rsidRDefault="00DC5115">
      <w:pPr>
        <w:spacing w:before="2000"/>
      </w:pPr>
    </w:p>
    <w:p w14:paraId="7912977D" w14:textId="77777777" w:rsidR="00DC5115" w:rsidRDefault="00000000">
      <w:pPr>
        <w:shd w:val="clear" w:color="auto" w:fill="1F3864"/>
      </w:pPr>
      <w:r>
        <w:rPr>
          <w:sz w:val="4"/>
          <w:szCs w:val="4"/>
        </w:rPr>
        <w:t xml:space="preserve"> </w:t>
      </w:r>
    </w:p>
    <w:p w14:paraId="594A853A" w14:textId="77777777" w:rsidR="00DC5115" w:rsidRDefault="00DC5115">
      <w:pPr>
        <w:sectPr w:rsidR="00DC511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AE5F4CA" w14:textId="77777777" w:rsidR="00DC5115" w:rsidRDefault="00000000">
      <w:pPr>
        <w:pStyle w:val="1"/>
        <w:pBdr>
          <w:bottom w:val="single" w:sz="6" w:space="4" w:color="2E75B6"/>
        </w:pBdr>
      </w:pPr>
      <w:bookmarkStart w:id="0" w:name="_Toc228965110"/>
      <w:r>
        <w:lastRenderedPageBreak/>
        <w:t>目錄</w:t>
      </w:r>
      <w:bookmarkEnd w:id="0"/>
    </w:p>
    <w:sdt>
      <w:sdtPr>
        <w:alias w:val="目錄"/>
        <w:id w:val="1121495634"/>
      </w:sdtPr>
      <w:sdtContent>
        <w:p w14:paraId="02ECA062" w14:textId="77777777" w:rsidR="004439D7" w:rsidRDefault="00000000">
          <w:pPr>
            <w:pStyle w:val="11"/>
            <w:tabs>
              <w:tab w:val="right" w:leader="dot" w:pos="925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965110" w:history="1">
            <w:r w:rsidR="004439D7" w:rsidRPr="00CA6063">
              <w:rPr>
                <w:rStyle w:val="a5"/>
                <w:noProof/>
              </w:rPr>
              <w:t>目錄</w:t>
            </w:r>
            <w:r w:rsidR="004439D7">
              <w:rPr>
                <w:noProof/>
              </w:rPr>
              <w:tab/>
            </w:r>
            <w:r w:rsidR="004439D7">
              <w:rPr>
                <w:noProof/>
              </w:rPr>
              <w:fldChar w:fldCharType="begin"/>
            </w:r>
            <w:r w:rsidR="004439D7">
              <w:rPr>
                <w:noProof/>
              </w:rPr>
              <w:instrText xml:space="preserve"> PAGEREF _Toc228965110 \h </w:instrText>
            </w:r>
            <w:r w:rsidR="004439D7">
              <w:rPr>
                <w:noProof/>
              </w:rPr>
            </w:r>
            <w:r w:rsidR="004439D7">
              <w:rPr>
                <w:noProof/>
              </w:rPr>
              <w:fldChar w:fldCharType="separate"/>
            </w:r>
            <w:r w:rsidR="004439D7">
              <w:rPr>
                <w:noProof/>
              </w:rPr>
              <w:t>2</w:t>
            </w:r>
            <w:r w:rsidR="004439D7">
              <w:rPr>
                <w:noProof/>
              </w:rPr>
              <w:fldChar w:fldCharType="end"/>
            </w:r>
          </w:hyperlink>
        </w:p>
        <w:p w14:paraId="4AD18F84" w14:textId="77777777" w:rsidR="004439D7" w:rsidRDefault="004439D7">
          <w:pPr>
            <w:pStyle w:val="11"/>
            <w:tabs>
              <w:tab w:val="right" w:leader="dot" w:pos="9256"/>
            </w:tabs>
            <w:rPr>
              <w:noProof/>
            </w:rPr>
          </w:pPr>
          <w:hyperlink w:anchor="_Toc228965111" w:history="1">
            <w:r w:rsidRPr="00CA6063">
              <w:rPr>
                <w:rStyle w:val="a5"/>
                <w:noProof/>
              </w:rPr>
              <w:t>背景分析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_Toc228965111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47B9278" w14:textId="77777777" w:rsidR="004439D7" w:rsidRDefault="004439D7">
          <w:pPr>
            <w:pStyle w:val="11"/>
            <w:tabs>
              <w:tab w:val="right" w:leader="dot" w:pos="9256"/>
            </w:tabs>
            <w:rPr>
              <w:noProof/>
            </w:rPr>
          </w:pPr>
          <w:hyperlink w:anchor="_Toc228965112" w:history="1">
            <w:r w:rsidRPr="00CA6063">
              <w:rPr>
                <w:rStyle w:val="a5"/>
                <w:noProof/>
              </w:rPr>
              <w:t>第一部分：架構調整優化建議</w:t>
            </w:r>
            <w:r w:rsidRPr="00CA6063">
              <w:rPr>
                <w:rStyle w:val="a5"/>
                <w:noProof/>
              </w:rPr>
              <w:t xml:space="preserve"> (Architecture Optimization)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_Toc228965112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3AEFC6D" w14:textId="77777777" w:rsidR="004439D7" w:rsidRDefault="004439D7">
          <w:pPr>
            <w:pStyle w:val="20"/>
            <w:tabs>
              <w:tab w:val="right" w:leader="dot" w:pos="9256"/>
            </w:tabs>
            <w:ind w:left="440"/>
            <w:rPr>
              <w:noProof/>
            </w:rPr>
          </w:pPr>
          <w:hyperlink w:anchor="_Toc228965113" w:history="1">
            <w:r w:rsidRPr="00CA6063">
              <w:rPr>
                <w:rStyle w:val="a5"/>
                <w:noProof/>
              </w:rPr>
              <w:t>1.</w:t>
            </w:r>
            <w:r w:rsidRPr="00CA6063">
              <w:rPr>
                <w:rStyle w:val="a5"/>
                <w:noProof/>
              </w:rPr>
              <w:t xml:space="preserve">　資料層</w:t>
            </w:r>
            <w:r w:rsidRPr="00CA6063">
              <w:rPr>
                <w:rStyle w:val="a5"/>
                <w:noProof/>
              </w:rPr>
              <w:t xml:space="preserve"> (Data Layer) </w:t>
            </w:r>
            <w:r w:rsidRPr="00CA6063">
              <w:rPr>
                <w:rStyle w:val="a5"/>
                <w:noProof/>
              </w:rPr>
              <w:t>增強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_Toc228965113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16E4F3" w14:textId="77777777" w:rsidR="004439D7" w:rsidRDefault="004439D7">
          <w:pPr>
            <w:pStyle w:val="30"/>
            <w:tabs>
              <w:tab w:val="right" w:leader="dot" w:pos="9256"/>
            </w:tabs>
            <w:ind w:left="880"/>
            <w:rPr>
              <w:noProof/>
            </w:rPr>
          </w:pPr>
          <w:hyperlink w:anchor="_Toc228965114" w:history="1">
            <w:r w:rsidRPr="00CA6063">
              <w:rPr>
                <w:rStyle w:val="a5"/>
                <w:noProof/>
              </w:rPr>
              <w:t>新增資料庫模組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_Toc228965114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5A01C9" w14:textId="77777777" w:rsidR="004439D7" w:rsidRDefault="004439D7">
          <w:pPr>
            <w:pStyle w:val="30"/>
            <w:tabs>
              <w:tab w:val="right" w:leader="dot" w:pos="9256"/>
            </w:tabs>
            <w:ind w:left="880"/>
            <w:rPr>
              <w:noProof/>
            </w:rPr>
          </w:pPr>
          <w:hyperlink w:anchor="_Toc228965115" w:history="1">
            <w:r w:rsidRPr="00CA6063">
              <w:rPr>
                <w:rStyle w:val="a5"/>
                <w:noProof/>
              </w:rPr>
              <w:t>治理要求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_Toc228965115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036F1D" w14:textId="77777777" w:rsidR="004439D7" w:rsidRDefault="004439D7">
          <w:pPr>
            <w:pStyle w:val="20"/>
            <w:tabs>
              <w:tab w:val="right" w:leader="dot" w:pos="9256"/>
            </w:tabs>
            <w:ind w:left="440"/>
            <w:rPr>
              <w:noProof/>
            </w:rPr>
          </w:pPr>
          <w:hyperlink w:anchor="_Toc228965116" w:history="1">
            <w:r w:rsidRPr="00CA6063">
              <w:rPr>
                <w:rStyle w:val="a5"/>
                <w:noProof/>
              </w:rPr>
              <w:t>2.</w:t>
            </w:r>
            <w:r w:rsidRPr="00CA6063">
              <w:rPr>
                <w:rStyle w:val="a5"/>
                <w:noProof/>
              </w:rPr>
              <w:t xml:space="preserve">　</w:t>
            </w:r>
            <w:r w:rsidRPr="00CA6063">
              <w:rPr>
                <w:rStyle w:val="a5"/>
                <w:noProof/>
              </w:rPr>
              <w:t xml:space="preserve">AI Agent </w:t>
            </w:r>
            <w:r w:rsidRPr="00CA6063">
              <w:rPr>
                <w:rStyle w:val="a5"/>
                <w:noProof/>
              </w:rPr>
              <w:t>層</w:t>
            </w:r>
            <w:r w:rsidRPr="00CA6063">
              <w:rPr>
                <w:rStyle w:val="a5"/>
                <w:noProof/>
              </w:rPr>
              <w:t xml:space="preserve"> (Multi-Agent) </w:t>
            </w:r>
            <w:r w:rsidRPr="00CA6063">
              <w:rPr>
                <w:rStyle w:val="a5"/>
                <w:noProof/>
              </w:rPr>
              <w:t>新增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_Toc228965116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CA5F02" w14:textId="77777777" w:rsidR="004439D7" w:rsidRDefault="004439D7">
          <w:pPr>
            <w:pStyle w:val="30"/>
            <w:tabs>
              <w:tab w:val="right" w:leader="dot" w:pos="9256"/>
            </w:tabs>
            <w:ind w:left="880"/>
            <w:rPr>
              <w:noProof/>
            </w:rPr>
          </w:pPr>
          <w:hyperlink w:anchor="_Toc228965117" w:history="1">
            <w:r w:rsidRPr="00CA6063">
              <w:rPr>
                <w:rStyle w:val="a5"/>
                <w:noProof/>
              </w:rPr>
              <w:t>三項新增專業</w:t>
            </w:r>
            <w:r w:rsidRPr="00CA6063">
              <w:rPr>
                <w:rStyle w:val="a5"/>
                <w:noProof/>
              </w:rPr>
              <w:t xml:space="preserve">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_Toc228965117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ABC7C3" w14:textId="77777777" w:rsidR="004439D7" w:rsidRDefault="004439D7">
          <w:pPr>
            <w:pStyle w:val="20"/>
            <w:tabs>
              <w:tab w:val="right" w:leader="dot" w:pos="9256"/>
            </w:tabs>
            <w:ind w:left="440"/>
            <w:rPr>
              <w:noProof/>
            </w:rPr>
          </w:pPr>
          <w:hyperlink w:anchor="_Toc228965118" w:history="1">
            <w:r w:rsidRPr="00CA6063">
              <w:rPr>
                <w:rStyle w:val="a5"/>
                <w:noProof/>
              </w:rPr>
              <w:t>3.</w:t>
            </w:r>
            <w:r w:rsidRPr="00CA6063">
              <w:rPr>
                <w:rStyle w:val="a5"/>
                <w:noProof/>
              </w:rPr>
              <w:t xml:space="preserve">　應用層</w:t>
            </w:r>
            <w:r w:rsidRPr="00CA6063">
              <w:rPr>
                <w:rStyle w:val="a5"/>
                <w:noProof/>
              </w:rPr>
              <w:t xml:space="preserve"> (Internal Portal) </w:t>
            </w:r>
            <w:r w:rsidRPr="00CA6063">
              <w:rPr>
                <w:rStyle w:val="a5"/>
                <w:noProof/>
              </w:rPr>
              <w:t>重構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_Toc228965118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1B5D61" w14:textId="77777777" w:rsidR="004439D7" w:rsidRDefault="004439D7">
          <w:pPr>
            <w:pStyle w:val="11"/>
            <w:tabs>
              <w:tab w:val="right" w:leader="dot" w:pos="9256"/>
            </w:tabs>
            <w:rPr>
              <w:noProof/>
            </w:rPr>
          </w:pPr>
          <w:hyperlink w:anchor="_Toc228965119" w:history="1">
            <w:r w:rsidRPr="00CA6063">
              <w:rPr>
                <w:rStyle w:val="a5"/>
                <w:noProof/>
              </w:rPr>
              <w:t>第二部分：可行項目與</w:t>
            </w:r>
            <w:r w:rsidRPr="00CA6063">
              <w:rPr>
                <w:rStyle w:val="a5"/>
                <w:noProof/>
              </w:rPr>
              <w:t xml:space="preserve"> JCAATs </w:t>
            </w:r>
            <w:r w:rsidRPr="00CA6063">
              <w:rPr>
                <w:rStyle w:val="a5"/>
                <w:noProof/>
              </w:rPr>
              <w:t>整合表</w:t>
            </w:r>
            <w:r w:rsidRPr="00CA6063">
              <w:rPr>
                <w:rStyle w:val="a5"/>
                <w:noProof/>
              </w:rPr>
              <w:t xml:space="preserve"> (Implementation Matrix)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_Toc228965119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DA2E67" w14:textId="77777777" w:rsidR="004439D7" w:rsidRDefault="004439D7">
          <w:pPr>
            <w:pStyle w:val="11"/>
            <w:tabs>
              <w:tab w:val="right" w:leader="dot" w:pos="9256"/>
            </w:tabs>
            <w:rPr>
              <w:noProof/>
            </w:rPr>
          </w:pPr>
          <w:hyperlink w:anchor="_Toc228965120" w:history="1">
            <w:r w:rsidRPr="00CA6063">
              <w:rPr>
                <w:rStyle w:val="a5"/>
                <w:noProof/>
              </w:rPr>
              <w:t>第三部分：對</w:t>
            </w:r>
            <w:r w:rsidRPr="00CA6063">
              <w:rPr>
                <w:rStyle w:val="a5"/>
                <w:noProof/>
              </w:rPr>
              <w:t xml:space="preserve"> v2.0 Roadmap </w:t>
            </w:r>
            <w:r w:rsidRPr="00CA6063">
              <w:rPr>
                <w:rStyle w:val="a5"/>
                <w:noProof/>
              </w:rPr>
              <w:t>的影響</w:t>
            </w:r>
            <w:r w:rsidRPr="00CA6063">
              <w:rPr>
                <w:rStyle w:val="a5"/>
                <w:noProof/>
              </w:rPr>
              <w:t xml:space="preserve"> (Roadmap Impact)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_Toc228965120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32E8EF" w14:textId="77777777" w:rsidR="004439D7" w:rsidRDefault="004439D7">
          <w:pPr>
            <w:pStyle w:val="20"/>
            <w:tabs>
              <w:tab w:val="right" w:leader="dot" w:pos="9256"/>
            </w:tabs>
            <w:ind w:left="440"/>
            <w:rPr>
              <w:noProof/>
            </w:rPr>
          </w:pPr>
          <w:hyperlink w:anchor="_Toc228965121" w:history="1">
            <w:r w:rsidRPr="00CA6063">
              <w:rPr>
                <w:rStyle w:val="a5"/>
                <w:noProof/>
              </w:rPr>
              <w:t xml:space="preserve">Roadmap </w:t>
            </w:r>
            <w:r w:rsidRPr="00CA6063">
              <w:rPr>
                <w:rStyle w:val="a5"/>
                <w:noProof/>
              </w:rPr>
              <w:t>分期規劃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_Toc228965121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A1EBF2F" w14:textId="77777777" w:rsidR="004439D7" w:rsidRDefault="004439D7">
          <w:pPr>
            <w:pStyle w:val="11"/>
            <w:tabs>
              <w:tab w:val="right" w:leader="dot" w:pos="9256"/>
            </w:tabs>
            <w:rPr>
              <w:noProof/>
            </w:rPr>
          </w:pPr>
          <w:hyperlink w:anchor="_Toc228965122" w:history="1">
            <w:r w:rsidRPr="00CA6063">
              <w:rPr>
                <w:rStyle w:val="a5"/>
                <w:noProof/>
              </w:rPr>
              <w:t>第四部分：治理與合規提醒</w:t>
            </w:r>
            <w:r w:rsidRPr="00CA6063">
              <w:rPr>
                <w:rStyle w:val="a5"/>
                <w:noProof/>
              </w:rPr>
              <w:t xml:space="preserve"> (Governance &amp; Compliance)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_Toc228965122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996E47" w14:textId="77777777" w:rsidR="004439D7" w:rsidRDefault="004439D7">
          <w:pPr>
            <w:pStyle w:val="20"/>
            <w:tabs>
              <w:tab w:val="right" w:leader="dot" w:pos="9256"/>
            </w:tabs>
            <w:ind w:left="440"/>
            <w:rPr>
              <w:noProof/>
            </w:rPr>
          </w:pPr>
          <w:hyperlink w:anchor="_Toc228965123" w:history="1">
            <w:r w:rsidRPr="00CA6063">
              <w:rPr>
                <w:rStyle w:val="a5"/>
                <w:noProof/>
              </w:rPr>
              <w:t>1.</w:t>
            </w:r>
            <w:r w:rsidRPr="00CA6063">
              <w:rPr>
                <w:rStyle w:val="a5"/>
                <w:noProof/>
              </w:rPr>
              <w:t xml:space="preserve">　算法偏見防範</w:t>
            </w:r>
            <w:r w:rsidRPr="00CA6063">
              <w:rPr>
                <w:rStyle w:val="a5"/>
                <w:noProof/>
              </w:rPr>
              <w:t xml:space="preserve"> (Bias Mitigation)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_Toc228965123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1286B76" w14:textId="77777777" w:rsidR="004439D7" w:rsidRDefault="004439D7">
          <w:pPr>
            <w:pStyle w:val="20"/>
            <w:tabs>
              <w:tab w:val="right" w:leader="dot" w:pos="9256"/>
            </w:tabs>
            <w:ind w:left="440"/>
            <w:rPr>
              <w:noProof/>
            </w:rPr>
          </w:pPr>
          <w:hyperlink w:anchor="_Toc228965124" w:history="1">
            <w:r w:rsidRPr="00CA6063">
              <w:rPr>
                <w:rStyle w:val="a5"/>
                <w:noProof/>
              </w:rPr>
              <w:t>2.</w:t>
            </w:r>
            <w:r w:rsidRPr="00CA6063">
              <w:rPr>
                <w:rStyle w:val="a5"/>
                <w:noProof/>
              </w:rPr>
              <w:t xml:space="preserve">　可解釋性</w:t>
            </w:r>
            <w:r w:rsidRPr="00CA6063">
              <w:rPr>
                <w:rStyle w:val="a5"/>
                <w:noProof/>
              </w:rPr>
              <w:t xml:space="preserve"> (Explainability)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_Toc228965124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AF8D9F" w14:textId="77777777" w:rsidR="004439D7" w:rsidRDefault="004439D7">
          <w:pPr>
            <w:pStyle w:val="20"/>
            <w:tabs>
              <w:tab w:val="right" w:leader="dot" w:pos="9256"/>
            </w:tabs>
            <w:ind w:left="440"/>
            <w:rPr>
              <w:noProof/>
            </w:rPr>
          </w:pPr>
          <w:hyperlink w:anchor="_Toc228965125" w:history="1">
            <w:r w:rsidRPr="00CA6063">
              <w:rPr>
                <w:rStyle w:val="a5"/>
                <w:noProof/>
              </w:rPr>
              <w:t>3.</w:t>
            </w:r>
            <w:r w:rsidRPr="00CA6063">
              <w:rPr>
                <w:rStyle w:val="a5"/>
                <w:noProof/>
              </w:rPr>
              <w:t xml:space="preserve">　資料最小化原則</w:t>
            </w:r>
            <w:r w:rsidRPr="00CA6063">
              <w:rPr>
                <w:rStyle w:val="a5"/>
                <w:noProof/>
              </w:rPr>
              <w:t xml:space="preserve"> (Data Minimization)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_Toc228965125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7D8DB11" w14:textId="77777777" w:rsidR="004439D7" w:rsidRDefault="004439D7">
          <w:pPr>
            <w:pStyle w:val="11"/>
            <w:tabs>
              <w:tab w:val="right" w:leader="dot" w:pos="9256"/>
            </w:tabs>
            <w:rPr>
              <w:noProof/>
            </w:rPr>
          </w:pPr>
          <w:hyperlink w:anchor="_Toc228965126" w:history="1">
            <w:r w:rsidRPr="00CA6063">
              <w:rPr>
                <w:rStyle w:val="a5"/>
                <w:noProof/>
              </w:rPr>
              <w:t>結語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_Toc228965126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558C789" w14:textId="77777777" w:rsidR="00DC5115" w:rsidRDefault="00000000">
          <w:r>
            <w:fldChar w:fldCharType="end"/>
          </w:r>
        </w:p>
      </w:sdtContent>
    </w:sdt>
    <w:p w14:paraId="59EB9AA0" w14:textId="77777777" w:rsidR="00DC5115" w:rsidRDefault="00000000">
      <w:r>
        <w:br w:type="page"/>
      </w:r>
    </w:p>
    <w:p w14:paraId="3E97CD62" w14:textId="77777777" w:rsidR="00DC5115" w:rsidRDefault="00000000">
      <w:pPr>
        <w:pStyle w:val="1"/>
        <w:pBdr>
          <w:bottom w:val="single" w:sz="6" w:space="4" w:color="2E75B6"/>
        </w:pBdr>
      </w:pPr>
      <w:bookmarkStart w:id="1" w:name="_Toc228965111"/>
      <w:r>
        <w:lastRenderedPageBreak/>
        <w:t>背景分析</w:t>
      </w:r>
      <w:bookmarkEnd w:id="1"/>
    </w:p>
    <w:p w14:paraId="60AEF999" w14:textId="77777777" w:rsidR="00DC5115" w:rsidRDefault="00000000">
      <w:pPr>
        <w:pBdr>
          <w:left w:val="single" w:sz="12" w:space="8" w:color="2E75B6"/>
        </w:pBdr>
        <w:shd w:val="clear" w:color="auto" w:fill="D6E4F0"/>
        <w:spacing w:before="100" w:after="100"/>
        <w:ind w:left="200"/>
      </w:pPr>
      <w:r>
        <w:rPr>
          <w:rFonts w:eastAsia="Arial"/>
          <w:i/>
          <w:iCs/>
          <w:color w:val="1F3864"/>
        </w:rPr>
        <w:t>本優化方案基於瀚荃集團現行 v2.0 平台架構，針對人才資本管理的戰略升級需求所制定。</w:t>
      </w:r>
    </w:p>
    <w:p w14:paraId="33AA49FC" w14:textId="77777777" w:rsidR="00DC5115" w:rsidRDefault="00DC5115">
      <w:pPr>
        <w:spacing w:before="100"/>
      </w:pPr>
    </w:p>
    <w:p w14:paraId="26E51580" w14:textId="77777777" w:rsidR="00DC5115" w:rsidRDefault="00000000">
      <w:pPr>
        <w:spacing w:before="60" w:after="120"/>
      </w:pPr>
      <w:r>
        <w:rPr>
          <w:rFonts w:eastAsia="Arial"/>
        </w:rPr>
        <w:t>當前的 v2.0 架構主要聚焦於「行銷與營運」（B2B / B2C / ESG），人資（HR）模組僅作為企業入口網站（EIP）的功能入口存在。</w:t>
      </w:r>
    </w:p>
    <w:p w14:paraId="3D7697E2" w14:textId="77777777" w:rsidR="00DC5115" w:rsidRDefault="00DC5115">
      <w:pPr>
        <w:spacing w:before="60"/>
      </w:pPr>
    </w:p>
    <w:p w14:paraId="09AD7E6A" w14:textId="77777777" w:rsidR="00DC5115" w:rsidRDefault="00000000">
      <w:pPr>
        <w:spacing w:before="60" w:after="120"/>
      </w:pPr>
      <w:r>
        <w:rPr>
          <w:rFonts w:eastAsia="Arial"/>
        </w:rPr>
        <w:t>為了符合「先進人資科學」（People Analytics）與「JCAATs」（職能、能力、素質模型）的戰略高度，本方案將 HR 模組從「行政入口」全面升級為「科學決策與人才發展中心」，實現以下核心目標：</w:t>
      </w:r>
    </w:p>
    <w:p w14:paraId="5FD75CA8" w14:textId="77777777" w:rsidR="00DC5115" w:rsidRDefault="00DC5115">
      <w:pPr>
        <w:spacing w:before="60"/>
      </w:pPr>
    </w:p>
    <w:p w14:paraId="640A830E" w14:textId="77777777" w:rsidR="00DC511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以數據驅動取代直覺型人才決策</w:t>
      </w:r>
    </w:p>
    <w:p w14:paraId="02528AC1" w14:textId="77777777" w:rsidR="00DC511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建立標準化的 JCAATs 職能素質框架</w:t>
      </w:r>
    </w:p>
    <w:p w14:paraId="33A1B959" w14:textId="77777777" w:rsidR="00DC511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透過 AI Agents 自動化人才盤點、招募篩選與學習發展</w:t>
      </w:r>
    </w:p>
    <w:p w14:paraId="5E505DC1" w14:textId="77777777" w:rsidR="00DC511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確保治理合規，保護員工個人資料安全</w:t>
      </w:r>
    </w:p>
    <w:p w14:paraId="4C299E76" w14:textId="77777777" w:rsidR="00DC5115" w:rsidRDefault="00DC5115">
      <w:pPr>
        <w:spacing w:before="120"/>
      </w:pPr>
    </w:p>
    <w:p w14:paraId="73B0FD8A" w14:textId="77777777" w:rsidR="00DC5115" w:rsidRDefault="00000000">
      <w:r>
        <w:br w:type="page"/>
      </w:r>
    </w:p>
    <w:p w14:paraId="67FB8DD1" w14:textId="77777777" w:rsidR="00DC5115" w:rsidRDefault="00000000">
      <w:pPr>
        <w:pStyle w:val="1"/>
        <w:pBdr>
          <w:bottom w:val="single" w:sz="6" w:space="4" w:color="2E75B6"/>
        </w:pBdr>
      </w:pPr>
      <w:bookmarkStart w:id="2" w:name="_Toc228965112"/>
      <w:r>
        <w:lastRenderedPageBreak/>
        <w:t>第一部分：架構調整優化建議 (Architecture Optimization)</w:t>
      </w:r>
      <w:bookmarkEnd w:id="2"/>
    </w:p>
    <w:p w14:paraId="387C8057" w14:textId="77777777" w:rsidR="00DC5115" w:rsidRDefault="00000000">
      <w:pPr>
        <w:spacing w:before="60" w:after="120"/>
      </w:pPr>
      <w:r>
        <w:rPr>
          <w:rFonts w:eastAsia="Arial"/>
        </w:rPr>
        <w:t>為容納 JCAATs 與人資科學模組，需在現有 7 層架構中強化第 2 層（對內入口）與第 7 層（資料庫），並在 Multi-Agent 層新增三項專屬智能體。</w:t>
      </w:r>
    </w:p>
    <w:p w14:paraId="1B545549" w14:textId="77777777" w:rsidR="00DC5115" w:rsidRDefault="00DC5115">
      <w:pPr>
        <w:spacing w:before="120"/>
      </w:pPr>
    </w:p>
    <w:p w14:paraId="0D589688" w14:textId="77777777" w:rsidR="00DC5115" w:rsidRDefault="00000000">
      <w:pPr>
        <w:pStyle w:val="2"/>
      </w:pPr>
      <w:bookmarkStart w:id="3" w:name="_Toc228965113"/>
      <w:r>
        <w:t>1.　資料層 (Data Layer) 增強</w:t>
      </w:r>
      <w:bookmarkEnd w:id="3"/>
    </w:p>
    <w:p w14:paraId="1A939E0D" w14:textId="77777777" w:rsidR="00DC5115" w:rsidRDefault="00000000">
      <w:pPr>
        <w:pStyle w:val="3"/>
      </w:pPr>
      <w:bookmarkStart w:id="4" w:name="_Toc228965114"/>
      <w:r>
        <w:t>新增資料庫模組</w:t>
      </w:r>
      <w:bookmarkEnd w:id="4"/>
    </w:p>
    <w:p w14:paraId="2C230681" w14:textId="77777777" w:rsidR="00DC511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7.11 JCAATs 職能基因庫</w:t>
      </w:r>
    </w:p>
    <w:p w14:paraId="56BD5C07" w14:textId="77777777" w:rsidR="00DC5115" w:rsidRDefault="00000000">
      <w:pPr>
        <w:pStyle w:val="a4"/>
        <w:numPr>
          <w:ilvl w:val="0"/>
          <w:numId w:val="3"/>
        </w:numPr>
        <w:spacing w:before="30" w:after="30"/>
      </w:pPr>
      <w:r>
        <w:rPr>
          <w:rFonts w:eastAsia="Arial"/>
        </w:rPr>
        <w:t>儲存各職位之素質模型（Competency Model）及能力指標（KSAOs）</w:t>
      </w:r>
    </w:p>
    <w:p w14:paraId="3980583A" w14:textId="77777777" w:rsidR="00DC511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7.12 人才科學資料倉</w:t>
      </w:r>
    </w:p>
    <w:p w14:paraId="0BC58131" w14:textId="77777777" w:rsidR="00DC5115" w:rsidRDefault="00000000">
      <w:pPr>
        <w:pStyle w:val="a4"/>
        <w:numPr>
          <w:ilvl w:val="0"/>
          <w:numId w:val="3"/>
        </w:numPr>
        <w:spacing w:before="30" w:after="30"/>
      </w:pPr>
      <w:r>
        <w:rPr>
          <w:rFonts w:eastAsia="Arial"/>
        </w:rPr>
        <w:t>整合考績、潛能評估、教育訓練紀錄、專案經歷的結構化數據</w:t>
      </w:r>
    </w:p>
    <w:p w14:paraId="32F9D94B" w14:textId="77777777" w:rsidR="00DC5115" w:rsidRDefault="00DC5115">
      <w:pPr>
        <w:spacing w:before="80"/>
      </w:pPr>
    </w:p>
    <w:p w14:paraId="3611D755" w14:textId="77777777" w:rsidR="00DC5115" w:rsidRDefault="00000000">
      <w:pPr>
        <w:pStyle w:val="3"/>
      </w:pPr>
      <w:bookmarkStart w:id="5" w:name="_Toc228965115"/>
      <w:r>
        <w:t>治理要求</w:t>
      </w:r>
      <w:bookmarkEnd w:id="5"/>
    </w:p>
    <w:p w14:paraId="657E9D7C" w14:textId="77777777" w:rsidR="00DC5115" w:rsidRDefault="00000000">
      <w:pPr>
        <w:pBdr>
          <w:left w:val="single" w:sz="12" w:space="8" w:color="2E75B6"/>
        </w:pBdr>
        <w:shd w:val="clear" w:color="auto" w:fill="D6E4F0"/>
        <w:spacing w:before="100" w:after="100"/>
        <w:ind w:left="200"/>
      </w:pPr>
      <w:r>
        <w:rPr>
          <w:rFonts w:eastAsia="Arial"/>
          <w:i/>
          <w:iCs/>
          <w:color w:val="1F3864"/>
        </w:rPr>
        <w:t>此部分涉及高敏感性員工個資，需嚴格設定 RBAC 角色權限（僅限主管、HRBP 及本人可存取），並完整符合 GDPR 與個人資料保護法之規定。</w:t>
      </w:r>
    </w:p>
    <w:p w14:paraId="456C946F" w14:textId="77777777" w:rsidR="00DC5115" w:rsidRDefault="00DC5115">
      <w:pPr>
        <w:spacing w:before="120"/>
      </w:pPr>
    </w:p>
    <w:p w14:paraId="71873FDC" w14:textId="77777777" w:rsidR="00DC5115" w:rsidRDefault="00000000">
      <w:pPr>
        <w:pStyle w:val="2"/>
      </w:pPr>
      <w:bookmarkStart w:id="6" w:name="_Toc228965116"/>
      <w:r>
        <w:t>2.　AI Agent 層 (Multi-Agent) 新增</w:t>
      </w:r>
      <w:bookmarkEnd w:id="6"/>
    </w:p>
    <w:p w14:paraId="6CA9DD72" w14:textId="77777777" w:rsidR="00DC5115" w:rsidRDefault="00000000">
      <w:pPr>
        <w:pStyle w:val="3"/>
      </w:pPr>
      <w:bookmarkStart w:id="7" w:name="_Toc228965117"/>
      <w:r>
        <w:t>三項新增專業 Agent</w:t>
      </w:r>
      <w:bookmarkEnd w:id="7"/>
    </w:p>
    <w:p w14:paraId="4BA14870" w14:textId="77777777" w:rsidR="00DC5115" w:rsidRDefault="00DC5115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DC5115" w14:paraId="18376A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64CB6E" w14:textId="77777777" w:rsidR="00DC511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Agent 名稱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DCED2B" w14:textId="77777777" w:rsidR="00DC511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中文名稱</w:t>
            </w:r>
          </w:p>
        </w:tc>
        <w:tc>
          <w:tcPr>
            <w:tcW w:w="46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3328E" w14:textId="77777777" w:rsidR="00DC511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核心功能</w:t>
            </w:r>
          </w:p>
        </w:tc>
      </w:tr>
      <w:tr w:rsidR="00DC5115" w14:paraId="4CF08E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041058" w14:textId="77777777" w:rsidR="00DC5115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20"/>
                <w:szCs w:val="20"/>
              </w:rPr>
              <w:t>Talent Agent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3BADD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人才盤點 Agent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48149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負責能力比對與差距分析（Gap Analysis），提供視覺化能力雷達圖</w:t>
            </w:r>
          </w:p>
        </w:tc>
      </w:tr>
      <w:tr w:rsidR="00DC5115" w14:paraId="6BAC7D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99D0E7" w14:textId="77777777" w:rsidR="00DC5115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20"/>
                <w:szCs w:val="20"/>
              </w:rPr>
              <w:t>Coach Agent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FF64C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教練 Agent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8AD48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根據 JCAATs 缺口，自動推薦個人化學習路徑與 Mentor 資源</w:t>
            </w:r>
          </w:p>
        </w:tc>
      </w:tr>
      <w:tr w:rsidR="00DC5115" w14:paraId="38195D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60D304" w14:textId="77777777" w:rsidR="00DC5115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20"/>
                <w:szCs w:val="20"/>
              </w:rPr>
              <w:t>Recruit Agent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C16FF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精準招聘 Agent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B069C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利用 NLP 對求職者履歷進行語意比對，計算文化與能力契合度</w:t>
            </w:r>
          </w:p>
        </w:tc>
      </w:tr>
    </w:tbl>
    <w:p w14:paraId="40278E25" w14:textId="77777777" w:rsidR="00DC5115" w:rsidRDefault="00DC5115">
      <w:pPr>
        <w:spacing w:before="120"/>
      </w:pPr>
    </w:p>
    <w:p w14:paraId="4884EEB1" w14:textId="77777777" w:rsidR="00DC5115" w:rsidRDefault="00000000">
      <w:pPr>
        <w:pStyle w:val="2"/>
      </w:pPr>
      <w:bookmarkStart w:id="8" w:name="_Toc228965118"/>
      <w:r>
        <w:t>3.　應用層 (Internal Portal) 重構</w:t>
      </w:r>
      <w:bookmarkEnd w:id="8"/>
    </w:p>
    <w:p w14:paraId="2EC5E08E" w14:textId="77777777" w:rsidR="00DC511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2.10 JCAATs 職能發展中心：</w:t>
      </w:r>
    </w:p>
    <w:p w14:paraId="784482C5" w14:textId="77777777" w:rsidR="00DC5115" w:rsidRDefault="00000000">
      <w:pPr>
        <w:pStyle w:val="a4"/>
        <w:numPr>
          <w:ilvl w:val="0"/>
          <w:numId w:val="3"/>
        </w:numPr>
        <w:spacing w:before="30" w:after="30"/>
      </w:pPr>
      <w:r>
        <w:rPr>
          <w:rFonts w:eastAsia="Arial"/>
        </w:rPr>
        <w:t>取代原本單純的「教育訓練」入口，提供員工個人能力雷達圖與發展建議</w:t>
      </w:r>
    </w:p>
    <w:p w14:paraId="7759C1F0" w14:textId="77777777" w:rsidR="00DC511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2.11 科學化績效管理：</w:t>
      </w:r>
    </w:p>
    <w:p w14:paraId="4972167D" w14:textId="77777777" w:rsidR="00DC5115" w:rsidRDefault="00000000">
      <w:pPr>
        <w:pStyle w:val="a4"/>
        <w:numPr>
          <w:ilvl w:val="0"/>
          <w:numId w:val="3"/>
        </w:numPr>
        <w:spacing w:before="30" w:after="30"/>
      </w:pPr>
      <w:r>
        <w:rPr>
          <w:rFonts w:eastAsia="Arial"/>
        </w:rPr>
        <w:t>整合多維度數據進行績效歸因分析，取代傳統主觀評核</w:t>
      </w:r>
    </w:p>
    <w:p w14:paraId="38D58E74" w14:textId="77777777" w:rsidR="00DC5115" w:rsidRDefault="00DC5115">
      <w:pPr>
        <w:spacing w:before="120"/>
      </w:pPr>
    </w:p>
    <w:p w14:paraId="73C6D832" w14:textId="77777777" w:rsidR="00DC5115" w:rsidRDefault="00000000">
      <w:r>
        <w:br w:type="page"/>
      </w:r>
    </w:p>
    <w:p w14:paraId="2E60F11F" w14:textId="77777777" w:rsidR="00DC5115" w:rsidRDefault="00000000">
      <w:pPr>
        <w:pStyle w:val="1"/>
        <w:pBdr>
          <w:bottom w:val="single" w:sz="6" w:space="4" w:color="2E75B6"/>
        </w:pBdr>
      </w:pPr>
      <w:bookmarkStart w:id="9" w:name="_Toc228965119"/>
      <w:r>
        <w:lastRenderedPageBreak/>
        <w:t>第二部分：可行項目與 JCAATs 整合表 (Implementation Matrix)</w:t>
      </w:r>
      <w:bookmarkEnd w:id="9"/>
    </w:p>
    <w:p w14:paraId="580F0EF2" w14:textId="77777777" w:rsidR="00DC5115" w:rsidRDefault="00000000">
      <w:pPr>
        <w:spacing w:before="60" w:after="120"/>
      </w:pPr>
      <w:r>
        <w:rPr>
          <w:rFonts w:eastAsia="Arial"/>
        </w:rPr>
        <w:t>以下列出六大可行實作項目，深度整合 JCAATs 框架與 AI 技術至現有平台架構中：</w:t>
      </w:r>
    </w:p>
    <w:p w14:paraId="54BD4E34" w14:textId="77777777" w:rsidR="00DC5115" w:rsidRDefault="00DC5115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3213"/>
        <w:gridCol w:w="3213"/>
      </w:tblGrid>
      <w:tr w:rsidR="00DC5115" w14:paraId="224690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DF721" w14:textId="77777777" w:rsidR="00DC511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核心模組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EAFCF" w14:textId="77777777" w:rsidR="00DC511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項目名稱</w:t>
            </w:r>
          </w:p>
        </w:tc>
        <w:tc>
          <w:tcPr>
            <w:tcW w:w="32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9B9E19" w14:textId="77777777" w:rsidR="00DC511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執行內容與 JCAATs 對應</w:t>
            </w:r>
          </w:p>
        </w:tc>
        <w:tc>
          <w:tcPr>
            <w:tcW w:w="32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0CEF57" w14:textId="77777777" w:rsidR="00DC511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技術 / 架構實現方式</w:t>
            </w:r>
          </w:p>
        </w:tc>
      </w:tr>
      <w:tr w:rsidR="00DC5115" w14:paraId="0E8F8AA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AE6EB" w14:textId="77777777" w:rsidR="00DC5115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20"/>
                <w:szCs w:val="20"/>
              </w:rPr>
              <w:t>人才盤點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9830A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AI 職能落差分析</w:t>
            </w:r>
          </w:p>
          <w:p w14:paraId="6CC4DCEA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(Gap Analysis)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BE562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JCAATs 核心應用：系統自動抓取員工的專案成果、考績、技能標籤，與其職級的 JCAATs 模型（應具備的能力）進行比對，視覺化顯示「能力缺口」。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BBB7C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Agent 協作：Orchestrator 呼叫 Talent Agent，比對 SharePoint 績效檔案 + 7.11 JCAATs 庫。</w:t>
            </w:r>
          </w:p>
          <w:p w14:paraId="54D490E9" w14:textId="77777777" w:rsidR="00DC5115" w:rsidRDefault="00DC5115">
            <w:pPr>
              <w:spacing w:before="40" w:after="40"/>
            </w:pPr>
          </w:p>
          <w:p w14:paraId="79C82710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介面：整合至 EIP 個人儀表板。</w:t>
            </w:r>
          </w:p>
        </w:tc>
      </w:tr>
      <w:tr w:rsidR="00DC5115" w14:paraId="514C5D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C6C345" w14:textId="77777777" w:rsidR="00DC5115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20"/>
                <w:szCs w:val="20"/>
              </w:rPr>
              <w:t>教育訓練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DF40C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個人化學習路徑</w:t>
            </w:r>
          </w:p>
          <w:p w14:paraId="42C86339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(Personalized Learning)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36D15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自適應發展：根據職能缺口，自動推薦 EAP 平台課程、外部 MOOCs 或內部 Mentor 名單，取代一刀切的強制性教育訓練。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C7D44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Engine：Coach Agent 引擎運算。</w:t>
            </w:r>
          </w:p>
          <w:p w14:paraId="65EE9435" w14:textId="77777777" w:rsidR="00DC5115" w:rsidRDefault="00DC5115">
            <w:pPr>
              <w:spacing w:before="40" w:after="40"/>
            </w:pPr>
          </w:p>
          <w:p w14:paraId="0CB8B4C9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資料：連結 7.12 人才科學倉與 EAP SaaS 課程目錄。</w:t>
            </w:r>
          </w:p>
          <w:p w14:paraId="24FC3C57" w14:textId="77777777" w:rsidR="00DC5115" w:rsidRDefault="00DC5115">
            <w:pPr>
              <w:spacing w:before="40" w:after="40"/>
            </w:pPr>
          </w:p>
          <w:p w14:paraId="7BA3ADB8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觸發：員工登入 EIP 時自動推播。</w:t>
            </w:r>
          </w:p>
        </w:tc>
      </w:tr>
      <w:tr w:rsidR="00DC5115" w14:paraId="148E5C9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9AF3F8" w14:textId="77777777" w:rsidR="00DC5115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20"/>
                <w:szCs w:val="20"/>
              </w:rPr>
              <w:t>招募甄選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E6409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AI 精準</w:t>
            </w:r>
          </w:p>
          <w:p w14:paraId="19A07953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履歷篩選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B26A4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JCAATs 匹配度評比：打破傳統關鍵字篩選，利用 NLP 技術分析履歷內容，比對 JCAATs 模型中的「成就語意」與「隱性素質」，計算文化與能力契合度。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631FB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Agent：Recruit Agent。</w:t>
            </w:r>
          </w:p>
          <w:p w14:paraId="0D1819D7" w14:textId="77777777" w:rsidR="00DC5115" w:rsidRDefault="00DC5115">
            <w:pPr>
              <w:spacing w:before="40" w:after="40"/>
            </w:pPr>
          </w:p>
          <w:p w14:paraId="70A414A9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技術：RAG (Retrieval Augmented Generation) 對照 7.11 JCAATs 庫。</w:t>
            </w:r>
          </w:p>
          <w:p w14:paraId="61B98324" w14:textId="77777777" w:rsidR="00DC5115" w:rsidRDefault="00DC5115">
            <w:pPr>
              <w:spacing w:before="40" w:after="40"/>
            </w:pPr>
          </w:p>
          <w:p w14:paraId="24E8DDB6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輸出：產生候選人 JCAATs 雷達圖供面試官參考。</w:t>
            </w:r>
          </w:p>
        </w:tc>
      </w:tr>
      <w:tr w:rsidR="00DC5115" w14:paraId="7A9E490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30604" w14:textId="77777777" w:rsidR="00DC5115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20"/>
                <w:szCs w:val="20"/>
              </w:rPr>
              <w:t>績效管理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8A9648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數據驅動的</w:t>
            </w:r>
          </w:p>
          <w:p w14:paraId="5CB3FEED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績效輔導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7C1D6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科學化評比：整合 ERP 工時、專案管理系統數據與主管評語，利用 AI 進行績效歸因分析（能力不足 vs. 資源匱乏）。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3EC42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Integration：串接 ERP/MES 數據 + D365 商機數據。</w:t>
            </w:r>
          </w:p>
          <w:p w14:paraId="51EB7EB0" w14:textId="77777777" w:rsidR="00DC5115" w:rsidRDefault="00DC5115">
            <w:pPr>
              <w:spacing w:before="40" w:after="40"/>
            </w:pPr>
          </w:p>
          <w:p w14:paraId="5267FE94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Dashboard：在 EIP 管理後台建立「人才健康度」儀表板。</w:t>
            </w:r>
          </w:p>
        </w:tc>
      </w:tr>
      <w:tr w:rsidR="00DC5115" w14:paraId="09E967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64ACDF" w14:textId="77777777" w:rsidR="00DC5115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20"/>
                <w:szCs w:val="20"/>
              </w:rPr>
              <w:t>接班計畫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8AF52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高潛人才 (HiPo)</w:t>
            </w:r>
          </w:p>
          <w:p w14:paraId="597A9B21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預測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E1F9F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風險預警：利用機器學習分析歷史優秀員工的數據特徵，預測現有員工潛力值，針對關鍵職位（廠長、研發主管等）建立接班地圖。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0006A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Model：建立 HiPo Prediction Model。</w:t>
            </w:r>
          </w:p>
          <w:p w14:paraId="4C8C9A54" w14:textId="77777777" w:rsidR="00DC5115" w:rsidRDefault="00DC5115">
            <w:pPr>
              <w:spacing w:before="40" w:after="40"/>
            </w:pPr>
          </w:p>
          <w:p w14:paraId="49096EB8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Data：需累積至少 2 年之 7.12 人才科學倉數據進行模型訓練。</w:t>
            </w:r>
          </w:p>
        </w:tc>
      </w:tr>
      <w:tr w:rsidR="00DC5115" w14:paraId="6A265A8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3F1C73" w14:textId="77777777" w:rsidR="00DC5115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20"/>
                <w:szCs w:val="20"/>
              </w:rPr>
              <w:t>員工體驗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35BD7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24H Career Coach</w:t>
            </w:r>
          </w:p>
          <w:p w14:paraId="47572ECE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(職涯教練)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B7DA8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隨時諮詢：員工可隨時詢問 AI 教練職涯發展問題（如：「我想轉調至 Data Scientist，目前還缺哪些能力？」），AI 依 JCAATs 模型給予發展建議。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09AA8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Front-end：整合至 Microsoft Teams / WeCom。</w:t>
            </w:r>
          </w:p>
          <w:p w14:paraId="2E39E5FD" w14:textId="77777777" w:rsidR="00DC5115" w:rsidRDefault="00DC5115">
            <w:pPr>
              <w:spacing w:before="40" w:after="40"/>
            </w:pPr>
          </w:p>
          <w:p w14:paraId="7E38F545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Agent：Coach Agent + RAG（SharePoint 政策文件）。</w:t>
            </w:r>
          </w:p>
        </w:tc>
      </w:tr>
    </w:tbl>
    <w:p w14:paraId="5C6B5CEF" w14:textId="77777777" w:rsidR="00DC5115" w:rsidRDefault="00DC5115">
      <w:pPr>
        <w:spacing w:before="120"/>
      </w:pPr>
    </w:p>
    <w:p w14:paraId="1DD914A5" w14:textId="77777777" w:rsidR="00DC5115" w:rsidRDefault="00000000">
      <w:r>
        <w:br w:type="page"/>
      </w:r>
    </w:p>
    <w:p w14:paraId="2BF9ACEC" w14:textId="77777777" w:rsidR="00DC5115" w:rsidRDefault="00000000">
      <w:pPr>
        <w:pStyle w:val="1"/>
        <w:pBdr>
          <w:bottom w:val="single" w:sz="6" w:space="4" w:color="2E75B6"/>
        </w:pBdr>
      </w:pPr>
      <w:bookmarkStart w:id="10" w:name="_Toc228965120"/>
      <w:r>
        <w:lastRenderedPageBreak/>
        <w:t>第三部分：對 v2.0 Roadmap 的影響 (Roadmap Impact)</w:t>
      </w:r>
      <w:bookmarkEnd w:id="10"/>
    </w:p>
    <w:p w14:paraId="246BAF4E" w14:textId="77777777" w:rsidR="00DC5115" w:rsidRDefault="00000000">
      <w:pPr>
        <w:pBdr>
          <w:left w:val="single" w:sz="12" w:space="8" w:color="2E75B6"/>
        </w:pBdr>
        <w:shd w:val="clear" w:color="auto" w:fill="D6E4F0"/>
        <w:spacing w:before="100" w:after="100"/>
        <w:ind w:left="200"/>
      </w:pPr>
      <w:r>
        <w:rPr>
          <w:rFonts w:eastAsia="Arial"/>
          <w:i/>
          <w:iCs/>
          <w:color w:val="1F3864"/>
        </w:rPr>
        <w:t>建議將人資科學強化項目全數納入 Phase 2（營運擴展期，10–18 個月），以確保 Phase 1 已建立之 EIP 身份認證與基礎資料匯整作為前提基礎。</w:t>
      </w:r>
    </w:p>
    <w:p w14:paraId="52310772" w14:textId="77777777" w:rsidR="00DC5115" w:rsidRDefault="00DC5115">
      <w:pPr>
        <w:spacing w:before="120"/>
      </w:pPr>
    </w:p>
    <w:p w14:paraId="3DF77E86" w14:textId="77777777" w:rsidR="00DC5115" w:rsidRDefault="00000000">
      <w:pPr>
        <w:pStyle w:val="2"/>
      </w:pPr>
      <w:bookmarkStart w:id="11" w:name="_Toc228965121"/>
      <w:r>
        <w:t>Roadmap 分期規劃</w:t>
      </w:r>
      <w:bookmarkEnd w:id="11"/>
    </w:p>
    <w:p w14:paraId="5ABDB9EA" w14:textId="77777777" w:rsidR="00DC5115" w:rsidRDefault="00DC5115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4826"/>
      </w:tblGrid>
      <w:tr w:rsidR="00DC5115" w14:paraId="3132C4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21AAD" w14:textId="77777777" w:rsidR="00DC511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階段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16426D" w14:textId="77777777" w:rsidR="00DC511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時程</w:t>
            </w:r>
          </w:p>
        </w:tc>
        <w:tc>
          <w:tcPr>
            <w:tcW w:w="4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FF38CC" w14:textId="77777777" w:rsidR="00DC511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主要任務</w:t>
            </w:r>
          </w:p>
        </w:tc>
      </w:tr>
      <w:tr w:rsidR="00DC5115" w14:paraId="7A40D0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B69167" w14:textId="77777777" w:rsidR="00DC5115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20"/>
                <w:szCs w:val="20"/>
              </w:rPr>
              <w:t>Phase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4C45C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0–9 個月（基礎建置期）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DA9C9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建立 EIP 身份認證（SSO）</w:t>
            </w:r>
          </w:p>
          <w:p w14:paraId="47072583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基礎資料匯整與清理</w:t>
            </w:r>
          </w:p>
          <w:p w14:paraId="7836F3D9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核心 AI Agent 框架部署</w:t>
            </w:r>
          </w:p>
          <w:p w14:paraId="6F35B3D4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B2B/B2C/ESG 行銷平台上線</w:t>
            </w:r>
          </w:p>
        </w:tc>
      </w:tr>
      <w:tr w:rsidR="00DC5115" w14:paraId="510ABB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3CA55" w14:textId="77777777" w:rsidR="00DC5115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20"/>
                <w:szCs w:val="20"/>
              </w:rPr>
              <w:t>Phase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5EE3A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10–18 個月（營運擴展期）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10E9E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JCAATs 資料建置：盤點核心職群的素質模型，建立 7.11 資料庫</w:t>
            </w:r>
          </w:p>
          <w:p w14:paraId="63AAC4CC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Talent Agent 開發：能力比對與推薦引擎</w:t>
            </w:r>
          </w:p>
          <w:p w14:paraId="294CBAA0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EAP 與 Learning Agent 串接：打通訓練系統 API</w:t>
            </w:r>
          </w:p>
          <w:p w14:paraId="7FA050E8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Recruit Agent 上線：履歷語意比對系統</w:t>
            </w:r>
          </w:p>
          <w:p w14:paraId="444CCABE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HiPo Prediction Model 訓練資料蒐集啟動</w:t>
            </w:r>
          </w:p>
        </w:tc>
      </w:tr>
      <w:tr w:rsidR="00DC5115" w14:paraId="04A401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C0852" w14:textId="77777777" w:rsidR="00DC5115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20"/>
                <w:szCs w:val="20"/>
              </w:rPr>
              <w:t>Phase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7F18D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19–24 個月（智能優化期）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A9E2A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HiPo 預測模型正式上線</w:t>
            </w:r>
          </w:p>
          <w:p w14:paraId="2F829956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接班計畫儀表板建立</w:t>
            </w:r>
          </w:p>
          <w:p w14:paraId="4041372F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全平台 AI 效益評估與模型調優</w:t>
            </w:r>
          </w:p>
          <w:p w14:paraId="20EECFBB" w14:textId="77777777" w:rsidR="00DC5115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Ethics Review Board 定期審查機制啟動</w:t>
            </w:r>
          </w:p>
        </w:tc>
      </w:tr>
    </w:tbl>
    <w:p w14:paraId="22DEC538" w14:textId="77777777" w:rsidR="00DC5115" w:rsidRDefault="00DC5115">
      <w:pPr>
        <w:spacing w:before="120"/>
      </w:pPr>
    </w:p>
    <w:p w14:paraId="5740BF5F" w14:textId="77777777" w:rsidR="00DC5115" w:rsidRDefault="00000000">
      <w:r>
        <w:br w:type="page"/>
      </w:r>
    </w:p>
    <w:p w14:paraId="69FA8B08" w14:textId="77777777" w:rsidR="00DC5115" w:rsidRDefault="00000000">
      <w:pPr>
        <w:pStyle w:val="1"/>
        <w:pBdr>
          <w:bottom w:val="single" w:sz="6" w:space="4" w:color="2E75B6"/>
        </w:pBdr>
      </w:pPr>
      <w:bookmarkStart w:id="12" w:name="_Toc228965122"/>
      <w:r>
        <w:lastRenderedPageBreak/>
        <w:t>第四部分：治理與合規提醒 (Governance &amp; Compliance)</w:t>
      </w:r>
      <w:bookmarkEnd w:id="12"/>
    </w:p>
    <w:p w14:paraId="4BB4A4D9" w14:textId="77777777" w:rsidR="00DC5115" w:rsidRDefault="00000000">
      <w:pPr>
        <w:spacing w:before="60" w:after="120"/>
      </w:pPr>
      <w:r>
        <w:rPr>
          <w:rFonts w:eastAsia="Arial"/>
        </w:rPr>
        <w:t>導入人才 AI 系統，必須以「以人為本」的治理原則為核心，確保技術服務於員工發展，而非取代人為判斷。</w:t>
      </w:r>
    </w:p>
    <w:p w14:paraId="6C24E4BB" w14:textId="77777777" w:rsidR="00DC5115" w:rsidRDefault="00DC5115">
      <w:pPr>
        <w:spacing w:before="100"/>
      </w:pPr>
    </w:p>
    <w:p w14:paraId="5E67DA36" w14:textId="77777777" w:rsidR="00DC5115" w:rsidRDefault="00000000">
      <w:pPr>
        <w:pStyle w:val="2"/>
      </w:pPr>
      <w:bookmarkStart w:id="13" w:name="_Toc228965123"/>
      <w:r>
        <w:t>1.　算法偏見防範 (Bias Mitigation)</w:t>
      </w:r>
      <w:bookmarkEnd w:id="13"/>
    </w:p>
    <w:p w14:paraId="512B2242" w14:textId="77777777" w:rsidR="00DC5115" w:rsidRDefault="00000000">
      <w:pPr>
        <w:spacing w:before="60" w:after="120"/>
      </w:pPr>
      <w:r>
        <w:rPr>
          <w:rFonts w:eastAsia="Arial"/>
        </w:rPr>
        <w:t>JCAATs 模型若訓練數據存在歷史偏差（例如：過往晉升主管以特定性別或背景為主），AI 系統可能在無意間複製並強化此類偏見。</w:t>
      </w:r>
    </w:p>
    <w:p w14:paraId="7ECE133E" w14:textId="77777777" w:rsidR="00DC5115" w:rsidRDefault="00DC5115">
      <w:pPr>
        <w:spacing w:before="60"/>
      </w:pPr>
    </w:p>
    <w:p w14:paraId="42C5267D" w14:textId="77777777" w:rsidR="00DC511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建立「Ethics Review Board」，由 HR、法遵、資料科學家共同組成</w:t>
      </w:r>
    </w:p>
    <w:p w14:paraId="206251B8" w14:textId="77777777" w:rsidR="00DC511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定期審查模型輸出，確認無歧視性預測結果</w:t>
      </w:r>
    </w:p>
    <w:p w14:paraId="76E5BE2E" w14:textId="77777777" w:rsidR="00DC511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訓練資料需進行偏見檢測與去偏（Debiasing）處理</w:t>
      </w:r>
    </w:p>
    <w:p w14:paraId="66BDEFB5" w14:textId="77777777" w:rsidR="00DC5115" w:rsidRDefault="00DC5115">
      <w:pPr>
        <w:spacing w:before="120"/>
      </w:pPr>
    </w:p>
    <w:p w14:paraId="1FA1DC7B" w14:textId="77777777" w:rsidR="00DC5115" w:rsidRDefault="00000000">
      <w:pPr>
        <w:pStyle w:val="2"/>
      </w:pPr>
      <w:bookmarkStart w:id="14" w:name="_Toc228965124"/>
      <w:r>
        <w:t>2.　可解釋性 (Explainability)</w:t>
      </w:r>
      <w:bookmarkEnd w:id="14"/>
    </w:p>
    <w:p w14:paraId="1F94197A" w14:textId="77777777" w:rsidR="00DC5115" w:rsidRDefault="00000000">
      <w:pPr>
        <w:spacing w:before="60" w:after="120"/>
      </w:pPr>
      <w:r>
        <w:rPr>
          <w:rFonts w:eastAsia="Arial"/>
        </w:rPr>
        <w:t>員工有權了解影響其職涯發展建議的依據，系統須提供清晰的決策說明。</w:t>
      </w:r>
    </w:p>
    <w:p w14:paraId="0FA2190B" w14:textId="77777777" w:rsidR="00DC5115" w:rsidRDefault="00DC5115">
      <w:pPr>
        <w:spacing w:before="60"/>
      </w:pPr>
    </w:p>
    <w:p w14:paraId="58A7658E" w14:textId="77777777" w:rsidR="00DC511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系統必須提供完整 Audit Trail，顯示各項 JCAATs 指標的評分依據</w:t>
      </w:r>
    </w:p>
    <w:p w14:paraId="28EFD905" w14:textId="77777777" w:rsidR="00DC511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員工可查閱「能力缺口報告」，了解具體改善方向</w:t>
      </w:r>
    </w:p>
    <w:p w14:paraId="146565E4" w14:textId="77777777" w:rsidR="00DC511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管理層決策建議須附上 AI 信心分數與關鍵影響因子</w:t>
      </w:r>
    </w:p>
    <w:p w14:paraId="1102A3D6" w14:textId="77777777" w:rsidR="00DC5115" w:rsidRDefault="00DC5115">
      <w:pPr>
        <w:spacing w:before="120"/>
      </w:pPr>
    </w:p>
    <w:p w14:paraId="2D541193" w14:textId="77777777" w:rsidR="00DC5115" w:rsidRDefault="00000000">
      <w:pPr>
        <w:pStyle w:val="2"/>
      </w:pPr>
      <w:bookmarkStart w:id="15" w:name="_Toc228965125"/>
      <w:r>
        <w:t>3.　資料最小化原則 (Data Minimization)</w:t>
      </w:r>
      <w:bookmarkEnd w:id="15"/>
    </w:p>
    <w:p w14:paraId="0D32FD29" w14:textId="77777777" w:rsidR="00DC5115" w:rsidRDefault="00000000">
      <w:pPr>
        <w:spacing w:before="60" w:after="120"/>
      </w:pPr>
      <w:r>
        <w:rPr>
          <w:rFonts w:eastAsia="Arial"/>
        </w:rPr>
        <w:t>依據 GDPR 與個人資料保護法，僅蒐集與工作能力直接相關的必要數據。</w:t>
      </w:r>
    </w:p>
    <w:p w14:paraId="7826CFAE" w14:textId="77777777" w:rsidR="00DC5115" w:rsidRDefault="00DC5115">
      <w:pPr>
        <w:spacing w:before="60"/>
      </w:pPr>
    </w:p>
    <w:p w14:paraId="03FA327C" w14:textId="77777777" w:rsidR="00DC511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明確界定各模組所需資料欄位，避免過度蒐集</w:t>
      </w:r>
    </w:p>
    <w:p w14:paraId="306F84A8" w14:textId="77777777" w:rsidR="00DC511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員工個資採嚴格 RBAC 分級控管（主管 / HRBP / 本人）</w:t>
      </w:r>
    </w:p>
    <w:p w14:paraId="4140F10E" w14:textId="77777777" w:rsidR="00DC511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定期進行資料盤點，刪除超過保存期限之紀錄</w:t>
      </w:r>
    </w:p>
    <w:p w14:paraId="736C7F9F" w14:textId="77777777" w:rsidR="00DC511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新增個資影響評估（DPIA）流程，於上線前完成審核</w:t>
      </w:r>
    </w:p>
    <w:p w14:paraId="2468F94A" w14:textId="77777777" w:rsidR="00DC5115" w:rsidRDefault="00DC5115">
      <w:pPr>
        <w:spacing w:before="120"/>
      </w:pPr>
    </w:p>
    <w:p w14:paraId="6A304F8A" w14:textId="77777777" w:rsidR="00DC5115" w:rsidRDefault="00000000">
      <w:r>
        <w:br w:type="page"/>
      </w:r>
    </w:p>
    <w:p w14:paraId="5A686228" w14:textId="77777777" w:rsidR="00DC5115" w:rsidRDefault="00000000">
      <w:pPr>
        <w:pStyle w:val="1"/>
        <w:pBdr>
          <w:bottom w:val="single" w:sz="6" w:space="4" w:color="2E75B6"/>
        </w:pBdr>
      </w:pPr>
      <w:bookmarkStart w:id="16" w:name="_Toc228965126"/>
      <w:r>
        <w:lastRenderedPageBreak/>
        <w:t>結語</w:t>
      </w:r>
      <w:bookmarkEnd w:id="16"/>
    </w:p>
    <w:p w14:paraId="718A907D" w14:textId="77777777" w:rsidR="00DC5115" w:rsidRDefault="00000000">
      <w:pPr>
        <w:spacing w:before="60" w:after="120"/>
      </w:pPr>
      <w:r>
        <w:rPr>
          <w:rFonts w:eastAsia="Arial"/>
        </w:rPr>
        <w:t>本優化方案將瀚荃集團的數位轉型從「業務流程自動化」推向更核心的「人才資本優化」，實現以下戰略目標：</w:t>
      </w:r>
    </w:p>
    <w:p w14:paraId="6BD60431" w14:textId="77777777" w:rsidR="00DC5115" w:rsidRDefault="00DC5115">
      <w:pPr>
        <w:spacing w:before="80"/>
      </w:pPr>
    </w:p>
    <w:p w14:paraId="0C6BC484" w14:textId="77777777" w:rsidR="00DC511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以科學化方法取代直覺型人才管理決策</w:t>
      </w:r>
    </w:p>
    <w:p w14:paraId="1D5EA10C" w14:textId="77777777" w:rsidR="00DC511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建立可持續演進的 JCAATs 職能素質框架</w:t>
      </w:r>
    </w:p>
    <w:p w14:paraId="5254F976" w14:textId="77777777" w:rsidR="00DC511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透過 AI 技術實現人才盤點、招募、發展的全週期自動化</w:t>
      </w:r>
    </w:p>
    <w:p w14:paraId="20F3153C" w14:textId="77777777" w:rsidR="00DC511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確保在技術創新的同時，符合最高標準的治理與合規要求</w:t>
      </w:r>
    </w:p>
    <w:p w14:paraId="288271D2" w14:textId="77777777" w:rsidR="00DC5115" w:rsidRDefault="00DC5115">
      <w:pPr>
        <w:spacing w:before="120"/>
      </w:pPr>
    </w:p>
    <w:p w14:paraId="2F5542A8" w14:textId="77777777" w:rsidR="00DC5115" w:rsidRDefault="00000000">
      <w:pPr>
        <w:pBdr>
          <w:left w:val="single" w:sz="12" w:space="8" w:color="2E75B6"/>
        </w:pBdr>
        <w:shd w:val="clear" w:color="auto" w:fill="D6E4F0"/>
        <w:spacing w:before="100" w:after="100"/>
        <w:ind w:left="200"/>
      </w:pPr>
      <w:r>
        <w:rPr>
          <w:rFonts w:eastAsia="Arial"/>
          <w:i/>
          <w:iCs/>
          <w:color w:val="1F3864"/>
        </w:rPr>
        <w:t>本方案符合 2026 年 AI 企業應用前沿趨勢，將瀚荃集團定位為電子元件與 IoT 製造領域人才科技的標竿企業。</w:t>
      </w:r>
    </w:p>
    <w:p w14:paraId="74EAF7CD" w14:textId="77777777" w:rsidR="00DC5115" w:rsidRDefault="00DC5115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C5115" w14:paraId="1F5EA1D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1F3864"/>
            </w:tcBorders>
            <w:tcMar>
              <w:top w:w="120" w:type="dxa"/>
              <w:left w:w="0" w:type="dxa"/>
              <w:bottom w:w="80" w:type="dxa"/>
              <w:right w:w="0" w:type="dxa"/>
            </w:tcMar>
          </w:tcPr>
          <w:p w14:paraId="75316C54" w14:textId="77777777" w:rsidR="00DC5115" w:rsidRDefault="00000000">
            <w:r>
              <w:rPr>
                <w:rFonts w:eastAsia="Arial"/>
                <w:b/>
                <w:bCs/>
                <w:color w:val="1F3864"/>
                <w:sz w:val="20"/>
                <w:szCs w:val="20"/>
              </w:rPr>
              <w:t>擬制單位</w:t>
            </w:r>
          </w:p>
          <w:p w14:paraId="0415D246" w14:textId="77777777" w:rsidR="00DC5115" w:rsidRDefault="00000000">
            <w:pPr>
              <w:spacing w:before="40"/>
            </w:pPr>
            <w:r>
              <w:rPr>
                <w:rFonts w:eastAsia="Arial"/>
                <w:sz w:val="20"/>
                <w:szCs w:val="20"/>
              </w:rPr>
              <w:t>瀚荃集團　數位暨人力資源策略室</w:t>
            </w:r>
          </w:p>
        </w:tc>
        <w:tc>
          <w:tcPr>
            <w:tcW w:w="4513" w:type="dxa"/>
            <w:tcBorders>
              <w:top w:val="single" w:sz="4" w:space="0" w:color="1F3864"/>
            </w:tcBorders>
            <w:tcMar>
              <w:top w:w="120" w:type="dxa"/>
              <w:left w:w="0" w:type="dxa"/>
              <w:bottom w:w="80" w:type="dxa"/>
              <w:right w:w="0" w:type="dxa"/>
            </w:tcMar>
          </w:tcPr>
          <w:p w14:paraId="54306F5E" w14:textId="77777777" w:rsidR="00DC5115" w:rsidRDefault="00000000">
            <w:r>
              <w:rPr>
                <w:rFonts w:eastAsia="Arial"/>
                <w:b/>
                <w:bCs/>
                <w:color w:val="1F3864"/>
                <w:sz w:val="20"/>
                <w:szCs w:val="20"/>
              </w:rPr>
              <w:t>核定日期</w:t>
            </w:r>
          </w:p>
          <w:p w14:paraId="612D3BDE" w14:textId="77777777" w:rsidR="00DC5115" w:rsidRDefault="00000000">
            <w:pPr>
              <w:spacing w:before="40"/>
            </w:pPr>
            <w:r>
              <w:rPr>
                <w:rFonts w:eastAsia="Arial"/>
                <w:sz w:val="20"/>
                <w:szCs w:val="20"/>
              </w:rPr>
              <w:t>2026 年 5 月</w:t>
            </w:r>
          </w:p>
        </w:tc>
      </w:tr>
    </w:tbl>
    <w:p w14:paraId="0C74A2E9" w14:textId="77777777" w:rsidR="008A719B" w:rsidRDefault="008A719B"/>
    <w:sectPr w:rsidR="008A719B">
      <w:headerReference w:type="default" r:id="rId7"/>
      <w:footerReference w:type="default" r:id="rId8"/>
      <w:pgSz w:w="11906" w:h="16838"/>
      <w:pgMar w:top="1200" w:right="12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75837" w14:textId="77777777" w:rsidR="008A719B" w:rsidRDefault="008A719B">
      <w:r>
        <w:separator/>
      </w:r>
    </w:p>
  </w:endnote>
  <w:endnote w:type="continuationSeparator" w:id="0">
    <w:p w14:paraId="53F57049" w14:textId="77777777" w:rsidR="008A719B" w:rsidRDefault="008A7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06D7D" w14:textId="77777777" w:rsidR="00DC5115" w:rsidRDefault="00000000">
    <w:pPr>
      <w:pBdr>
        <w:top w:val="single" w:sz="4" w:space="4" w:color="CCCCCC"/>
      </w:pBdr>
      <w:tabs>
        <w:tab w:val="right" w:pos="9026"/>
      </w:tabs>
      <w:spacing w:before="80"/>
    </w:pPr>
    <w:r>
      <w:rPr>
        <w:rFonts w:eastAsia="Arial"/>
        <w:sz w:val="18"/>
        <w:szCs w:val="18"/>
      </w:rPr>
      <w:t>© 2026 瀚荃集團　保留所有權利</w:t>
    </w:r>
    <w:r>
      <w:rPr>
        <w:rFonts w:eastAsia="Arial"/>
        <w:sz w:val="18"/>
        <w:szCs w:val="18"/>
      </w:rPr>
      <w:tab/>
      <w:t xml:space="preserve">第 </w:t>
    </w:r>
    <w:r>
      <w:rPr>
        <w:sz w:val="18"/>
        <w:szCs w:val="18"/>
      </w:rPr>
      <w:fldChar w:fldCharType="begin"/>
    </w:r>
    <w:r>
      <w:rPr>
        <w:rFonts w:eastAsia="Arial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439D7">
      <w:rPr>
        <w:rFonts w:eastAsia="Arial"/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rFonts w:eastAsia="Arial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2EBA5" w14:textId="77777777" w:rsidR="008A719B" w:rsidRDefault="008A719B">
      <w:r>
        <w:separator/>
      </w:r>
    </w:p>
  </w:footnote>
  <w:footnote w:type="continuationSeparator" w:id="0">
    <w:p w14:paraId="478F1DF9" w14:textId="77777777" w:rsidR="008A719B" w:rsidRDefault="008A71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760F0" w14:textId="77777777" w:rsidR="00DC5115" w:rsidRDefault="00000000">
    <w:pPr>
      <w:pBdr>
        <w:bottom w:val="single" w:sz="6" w:space="4" w:color="2E75B6"/>
      </w:pBdr>
      <w:tabs>
        <w:tab w:val="right" w:pos="9026"/>
      </w:tabs>
      <w:spacing w:after="120"/>
    </w:pPr>
    <w:r>
      <w:rPr>
        <w:rFonts w:eastAsia="Arial"/>
        <w:sz w:val="18"/>
        <w:szCs w:val="18"/>
      </w:rPr>
      <w:t>瀚荃集團　AI 數位營運與全球行銷平台　v2.0 優化方案</w:t>
    </w:r>
    <w:r>
      <w:rPr>
        <w:rFonts w:eastAsia="Arial"/>
        <w:sz w:val="18"/>
        <w:szCs w:val="18"/>
      </w:rPr>
      <w:tab/>
      <w:t xml:space="preserve">機密文件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F22EA"/>
    <w:multiLevelType w:val="hybridMultilevel"/>
    <w:tmpl w:val="37D66E68"/>
    <w:lvl w:ilvl="0" w:tplc="022ED614">
      <w:start w:val="1"/>
      <w:numFmt w:val="bullet"/>
      <w:lvlText w:val="◦"/>
      <w:lvlJc w:val="left"/>
      <w:pPr>
        <w:ind w:left="1000" w:hanging="300"/>
      </w:pPr>
    </w:lvl>
    <w:lvl w:ilvl="1" w:tplc="54A22C30">
      <w:numFmt w:val="decimal"/>
      <w:lvlText w:val=""/>
      <w:lvlJc w:val="left"/>
    </w:lvl>
    <w:lvl w:ilvl="2" w:tplc="83A61F20">
      <w:numFmt w:val="decimal"/>
      <w:lvlText w:val=""/>
      <w:lvlJc w:val="left"/>
    </w:lvl>
    <w:lvl w:ilvl="3" w:tplc="9842A9FC">
      <w:numFmt w:val="decimal"/>
      <w:lvlText w:val=""/>
      <w:lvlJc w:val="left"/>
    </w:lvl>
    <w:lvl w:ilvl="4" w:tplc="A51A4FF4">
      <w:numFmt w:val="decimal"/>
      <w:lvlText w:val=""/>
      <w:lvlJc w:val="left"/>
    </w:lvl>
    <w:lvl w:ilvl="5" w:tplc="9BEE9F44">
      <w:numFmt w:val="decimal"/>
      <w:lvlText w:val=""/>
      <w:lvlJc w:val="left"/>
    </w:lvl>
    <w:lvl w:ilvl="6" w:tplc="8B305142">
      <w:numFmt w:val="decimal"/>
      <w:lvlText w:val=""/>
      <w:lvlJc w:val="left"/>
    </w:lvl>
    <w:lvl w:ilvl="7" w:tplc="B1B05A94">
      <w:numFmt w:val="decimal"/>
      <w:lvlText w:val=""/>
      <w:lvlJc w:val="left"/>
    </w:lvl>
    <w:lvl w:ilvl="8" w:tplc="604CD862">
      <w:numFmt w:val="decimal"/>
      <w:lvlText w:val=""/>
      <w:lvlJc w:val="left"/>
    </w:lvl>
  </w:abstractNum>
  <w:abstractNum w:abstractNumId="1" w15:restartNumberingAfterBreak="0">
    <w:nsid w:val="566762C1"/>
    <w:multiLevelType w:val="hybridMultilevel"/>
    <w:tmpl w:val="7D8A8B3E"/>
    <w:lvl w:ilvl="0" w:tplc="6164A442">
      <w:start w:val="1"/>
      <w:numFmt w:val="bullet"/>
      <w:lvlText w:val="▪"/>
      <w:lvlJc w:val="left"/>
      <w:pPr>
        <w:ind w:left="600" w:hanging="300"/>
      </w:pPr>
    </w:lvl>
    <w:lvl w:ilvl="1" w:tplc="1CDC68A2">
      <w:numFmt w:val="decimal"/>
      <w:lvlText w:val=""/>
      <w:lvlJc w:val="left"/>
    </w:lvl>
    <w:lvl w:ilvl="2" w:tplc="6ECE5C42">
      <w:numFmt w:val="decimal"/>
      <w:lvlText w:val=""/>
      <w:lvlJc w:val="left"/>
    </w:lvl>
    <w:lvl w:ilvl="3" w:tplc="E6167530">
      <w:numFmt w:val="decimal"/>
      <w:lvlText w:val=""/>
      <w:lvlJc w:val="left"/>
    </w:lvl>
    <w:lvl w:ilvl="4" w:tplc="31F88030">
      <w:numFmt w:val="decimal"/>
      <w:lvlText w:val=""/>
      <w:lvlJc w:val="left"/>
    </w:lvl>
    <w:lvl w:ilvl="5" w:tplc="3D2415CC">
      <w:numFmt w:val="decimal"/>
      <w:lvlText w:val=""/>
      <w:lvlJc w:val="left"/>
    </w:lvl>
    <w:lvl w:ilvl="6" w:tplc="A648A5C8">
      <w:numFmt w:val="decimal"/>
      <w:lvlText w:val=""/>
      <w:lvlJc w:val="left"/>
    </w:lvl>
    <w:lvl w:ilvl="7" w:tplc="6F6E34A0">
      <w:numFmt w:val="decimal"/>
      <w:lvlText w:val=""/>
      <w:lvlJc w:val="left"/>
    </w:lvl>
    <w:lvl w:ilvl="8" w:tplc="680C0372">
      <w:numFmt w:val="decimal"/>
      <w:lvlText w:val=""/>
      <w:lvlJc w:val="left"/>
    </w:lvl>
  </w:abstractNum>
  <w:abstractNum w:abstractNumId="2" w15:restartNumberingAfterBreak="0">
    <w:nsid w:val="670B70EB"/>
    <w:multiLevelType w:val="hybridMultilevel"/>
    <w:tmpl w:val="4D8C71EA"/>
    <w:lvl w:ilvl="0" w:tplc="9FDC3D1E">
      <w:start w:val="1"/>
      <w:numFmt w:val="bullet"/>
      <w:lvlText w:val="●"/>
      <w:lvlJc w:val="left"/>
      <w:pPr>
        <w:ind w:left="720" w:hanging="360"/>
      </w:pPr>
    </w:lvl>
    <w:lvl w:ilvl="1" w:tplc="197E4634">
      <w:start w:val="1"/>
      <w:numFmt w:val="bullet"/>
      <w:lvlText w:val="○"/>
      <w:lvlJc w:val="left"/>
      <w:pPr>
        <w:ind w:left="1440" w:hanging="360"/>
      </w:pPr>
    </w:lvl>
    <w:lvl w:ilvl="2" w:tplc="92902B8C">
      <w:start w:val="1"/>
      <w:numFmt w:val="bullet"/>
      <w:lvlText w:val="■"/>
      <w:lvlJc w:val="left"/>
      <w:pPr>
        <w:ind w:left="2160" w:hanging="360"/>
      </w:pPr>
    </w:lvl>
    <w:lvl w:ilvl="3" w:tplc="0EF2D69A">
      <w:start w:val="1"/>
      <w:numFmt w:val="bullet"/>
      <w:lvlText w:val="●"/>
      <w:lvlJc w:val="left"/>
      <w:pPr>
        <w:ind w:left="2880" w:hanging="360"/>
      </w:pPr>
    </w:lvl>
    <w:lvl w:ilvl="4" w:tplc="756AFC2C">
      <w:start w:val="1"/>
      <w:numFmt w:val="bullet"/>
      <w:lvlText w:val="○"/>
      <w:lvlJc w:val="left"/>
      <w:pPr>
        <w:ind w:left="3600" w:hanging="360"/>
      </w:pPr>
    </w:lvl>
    <w:lvl w:ilvl="5" w:tplc="BECADCD0">
      <w:start w:val="1"/>
      <w:numFmt w:val="bullet"/>
      <w:lvlText w:val="■"/>
      <w:lvlJc w:val="left"/>
      <w:pPr>
        <w:ind w:left="4320" w:hanging="360"/>
      </w:pPr>
    </w:lvl>
    <w:lvl w:ilvl="6" w:tplc="A260D862">
      <w:start w:val="1"/>
      <w:numFmt w:val="bullet"/>
      <w:lvlText w:val="●"/>
      <w:lvlJc w:val="left"/>
      <w:pPr>
        <w:ind w:left="5040" w:hanging="360"/>
      </w:pPr>
    </w:lvl>
    <w:lvl w:ilvl="7" w:tplc="D0004290">
      <w:start w:val="1"/>
      <w:numFmt w:val="bullet"/>
      <w:lvlText w:val="●"/>
      <w:lvlJc w:val="left"/>
      <w:pPr>
        <w:ind w:left="5760" w:hanging="360"/>
      </w:pPr>
    </w:lvl>
    <w:lvl w:ilvl="8" w:tplc="1AE2A000">
      <w:start w:val="1"/>
      <w:numFmt w:val="bullet"/>
      <w:lvlText w:val="●"/>
      <w:lvlJc w:val="left"/>
      <w:pPr>
        <w:ind w:left="6480" w:hanging="360"/>
      </w:pPr>
    </w:lvl>
  </w:abstractNum>
  <w:num w:numId="1" w16cid:durableId="1274290097">
    <w:abstractNumId w:val="2"/>
    <w:lvlOverride w:ilvl="0">
      <w:startOverride w:val="1"/>
    </w:lvlOverride>
  </w:num>
  <w:num w:numId="2" w16cid:durableId="328143028">
    <w:abstractNumId w:val="1"/>
    <w:lvlOverride w:ilvl="0">
      <w:startOverride w:val="1"/>
    </w:lvlOverride>
  </w:num>
  <w:num w:numId="3" w16cid:durableId="1936902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115"/>
    <w:rsid w:val="004439D7"/>
    <w:rsid w:val="008A719B"/>
    <w:rsid w:val="00AC20E2"/>
    <w:rsid w:val="00DC5115"/>
    <w:rsid w:val="00E0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09A26"/>
  <w15:docId w15:val="{DFB099D8-588D-41E4-B0FE-39144C084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595959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60"/>
      <w:outlineLvl w:val="2"/>
    </w:pPr>
    <w:rPr>
      <w:rFonts w:eastAsia="Arial"/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439D7"/>
  </w:style>
  <w:style w:type="paragraph" w:styleId="20">
    <w:name w:val="toc 2"/>
    <w:basedOn w:val="a"/>
    <w:next w:val="a"/>
    <w:autoRedefine/>
    <w:uiPriority w:val="39"/>
    <w:unhideWhenUsed/>
    <w:rsid w:val="004439D7"/>
    <w:pPr>
      <w:ind w:leftChars="200" w:left="480"/>
    </w:pPr>
  </w:style>
  <w:style w:type="paragraph" w:styleId="30">
    <w:name w:val="toc 3"/>
    <w:basedOn w:val="a"/>
    <w:next w:val="a"/>
    <w:autoRedefine/>
    <w:uiPriority w:val="39"/>
    <w:unhideWhenUsed/>
    <w:rsid w:val="004439D7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781</Words>
  <Characters>4456</Characters>
  <Application>Microsoft Office Word</Application>
  <DocSecurity>0</DocSecurity>
  <Lines>37</Lines>
  <Paragraphs>10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 Yang(楊超群_CviLux-T0020)</cp:lastModifiedBy>
  <cp:revision>3</cp:revision>
  <dcterms:created xsi:type="dcterms:W3CDTF">2026-05-06T05:05:00Z</dcterms:created>
  <dcterms:modified xsi:type="dcterms:W3CDTF">2026-05-06T05:06:00Z</dcterms:modified>
</cp:coreProperties>
</file>