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u45hcxpb5ug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 iniciar la semana 8, CONVI cuenta con su especificación ágil y su modelo de datos, y comienza la construcción. Entre las semanas 5 y 7 el equipo esperó el visto bueno de la idea por parte de los docentes, y entre las semanas 7 y 8 rehízo la especificación para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alinearla con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modelo de datos. Por eso los dos sprints planificados para S5–S6 y S7–S8 no se ejecutaron y todavía no existe código de la aplicación.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Actividades realizadas.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before="0" w:lineRule="auto"/>
              <w:ind w:left="227" w:hanging="227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Reformulación del objetivo general y de los objetivos específicos del APT a partir de las observaciones de los docentes.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before="0" w:lineRule="auto"/>
              <w:ind w:left="227" w:hanging="227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Especificación ágil: 25 épicas y 137 historias de usuario, cada una con criterios de aceptación verificables, prioridad MoSCoW 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 Must, 76 Should y 6 Could),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responsable y una estimación inicial que suma 562 story points, calculada con una rúbrica de alcance, complejidad e incertidumbre.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ind w:left="227"/>
              <w:rPr/>
            </w:pPr>
            <w:r w:rsidDel="00000000" w:rsidR="00000000" w:rsidRPr="00000000">
              <w:rPr>
                <w:rtl w:val="0"/>
              </w:rPr>
              <w:t xml:space="preserve">Product Backlog priorizado: 159 ítems, cada uno un requerimiento funcional (134) o no funcional (25) que implementa una historia de usuario, ordenados por prioridad MoSCoW (66 Must, 86 Should y 7 Could), responsable y sprint planificado.</w:t>
            </w:r>
          </w:p>
          <w:p w:rsidR="00000000" w:rsidDel="00000000" w:rsidP="00000000" w:rsidRDefault="00000000" w:rsidRPr="00000000" w14:paraId="00000013">
            <w:pPr>
              <w:spacing w:after="80" w:before="0" w:lineRule="auto"/>
              <w:ind w:left="227" w:hanging="227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Modelo de datos completo para Supabase (PostgreSQL) en un único esquema: 51 tablas con sus restricciones, separación de los datos de cada establecimiento, permisos por perfil, historial que no se puede editar y auditoría de cambios. Se revisó historia por historia para confirmar que soporta las 13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historias.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before="0" w:lineRule="auto"/>
              <w:ind w:left="227" w:hanging="227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Replanificación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del desarrollo en cinco sprints desde la semana 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objetivos se ajustaron ya que en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 revisión de los docentes se observó que los objetivos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específicos del APT se parecían a requisitos funcionales. Por eso reformulamos el objetivo general y los objetivos específicos para que expresen los resultados que CONVI debe lograr en la gestión de convivencia, medidos durante su operación, y no las funciones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 general.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Mejorar la eficiencia y trazabilidad de la gestión de situaciones de convivencia escolar mediante una plataforma web centralizada.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Objetivos específicos.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OE1. Alcanzar una cobertura digital de al menos el 80 % de los casos activos autorizados para carga inicial durante los primeros 4 meses de operación.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OE2. Reducir en al menos un 60 % el tiempo promedio de consulta del historial de un estudiante durante los primeros 4 meses de operación, respecto del método anterior.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OE3. Alcanzar trazabilidad verificable en al menos el 90 % de los casos gestionados en CONVI durante los primeros 6 meses de operación.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OE4. Reducir en al menos un 60 % el tiempo promedio de síntesis de antecedentes de un caso mediante el asistente de IA durante los primeros 4 meses de operación, respecto del proceso manual.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Cambios respecto de los objetivos originales.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Objetivo general: antes era «Desarrollar una plataforma web centralizada…», que describe el producto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ahora expresa el resultado que se busca, mejorar la eficiencia y la trazabilidad de la gestión.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OE1: 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mantiene la meta del 80 %, pero se cuenta sobre los casos activos autorizados para la carga inicial y el plazo pasa de 3 a 4 meses de operación.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OE2: </w:t>
            </w: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meta sube de 50 % a 60 %, se mide sobre el tiempo promedio de consulta y el plazo pasa de 2 a 4 meses de operación.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OE3: 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ntes medía que el sistema emitiera notificaciones en el 90 % de las situaciones que superan los umbrales, lo que corresponde a una función del sistema. Ahora mide que el 90 % de los casos gestionados tenga trazabilidad verificable durante 6 meses. Las alertas se mantienen en el alcance y se comprueban con el plan de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OE4 (nuevo): 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 el apoyo del asistente de IA, comparando el tiempo de síntesis de los antecedentes de un caso con el del proceso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mantiene Scrum con los roles definidos en el APT: Camilo Monge como Product Owner, Fernando Torres como Scrum Master y los tres integrantes como equipo de desarrollo. Se ajustó lo siguiente: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Calendario: el desarrollo se replanificó desde la semana 8 en cinco sprints, cuatro de dos semanas (S8–S9, S10–S11, S12–S13 y S14–S15) y uno de una semana (S16). La Fase 3 (S17–S18) no cambia.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Daily Scrum: pasa de tres veces por semana a cada día hábil del sprint, de hasta 15 minutos y de forma presencial o remota.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lineRule="auto"/>
              <w:ind w:left="227"/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Product Backlog y priorización: cada historia de usuario se traduce en uno o más ítems del backlog, y cada ítem es un requerimiento funcional o no funcional (159 en total). Los ítems se ordenan con MoSCoW según cuánto los necesita el producto: Must (66) es lo imprescindible para que CONVI funcione de forma segura y permita medir los objetivos (acceso y perfiles, estructura de la escuela, registro y revisión de situaciones, casos con su intervención y seguimiento, historial del estudiante y síntesis con IA), Should (86) son funciones importantes que se construyen sobre ese núcleo (protocolos, alertas, Plan de Gestión, análisis, portal del apoderado, correos y el resto de las funciones de IA), Could (7) son mejoras que entran solo si hay capacidad. Dentro de cada prioridad, el orden sigue el sprint planificado y las dependencias entre ítems.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before="0" w:lineRule="auto"/>
              <w:ind w:left="227" w:hanging="227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Estimación: los story points se proponen con una rúbrica de tres factores (alcance,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complejidad e incertidumbre, de 1 a 3) convertida a la escala Fibonacci.</w:t>
            </w:r>
          </w:p>
          <w:p w:rsidR="00000000" w:rsidDel="00000000" w:rsidP="00000000" w:rsidRDefault="00000000" w:rsidRPr="00000000" w14:paraId="0000002B">
            <w:pPr>
              <w:spacing w:after="80" w:lineRule="auto"/>
              <w:ind w:left="227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 y estimación son independientes: la prioridad indica qué tan necesario es el ítem y define el orden del backlog, los story points indican cuánto trabajo requiere y sirven para decidir cuántos ítems caben en cada sprint según la capacidad del equipo. Por eso un ítem Must puede ser pequeño, como Comunicación cifrada (HTTPS), con 1 punto, y uno Should puede ser grande, como Tiempo de respuesta del historial, con 13.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Evidencia 1: épicas, historias de usuario y Product Backlog priorizado.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Tres archivos: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Epicas.xlsx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(25 épicas con descripción, prioridad, cantidad de historias y story points),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Historias_de_Usuario.xlsx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(137 historias con criterios de aceptación, prioridad, story points, responsable y justificación de la estimación)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Product_Backlog.xlsx</w:t>
            </w:r>
            <w:r w:rsidDel="00000000" w:rsidR="00000000" w:rsidRPr="00000000">
              <w:rPr>
                <w:rtl w:val="0"/>
              </w:rPr>
              <w:t xml:space="preserve"> (159 ítems, cada uno un requerimiento funcional o no funcional asociado a su historia, con orden de prioridad, responsable y sprint planificado). </w:t>
            </w:r>
          </w:p>
          <w:p w:rsidR="00000000" w:rsidDel="00000000" w:rsidP="00000000" w:rsidRDefault="00000000" w:rsidRPr="00000000" w14:paraId="0000002E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Evidencia 2: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odelo de datos.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diagramas entidad-relación (</w:t>
            </w:r>
            <w:r w:rsidDel="00000000" w:rsidR="00000000" w:rsidRPr="00000000">
              <w:rPr>
                <w:rtl w:val="0"/>
              </w:rPr>
              <w:t xml:space="preserve">tanto en PDF como en HTML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orresponde a la evidencia Modelo de datos del APT, es la estructura que permite reconstruir el historial del estudiante y la trazabilidad de cada caso, y que mantiene separados los datos de cada establecimiento.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Cómo 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resguarda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la calidad.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137 historias se revisaron una por una contra el modelo de datos para confirmar que cada criterio tiene los campos y las reglas que lo sostienen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donde faltaba algo se corrigió el modelo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esquema se </w:t>
            </w:r>
            <w:r w:rsidDel="00000000" w:rsidR="00000000" w:rsidRPr="00000000">
              <w:rPr>
                <w:rtl w:val="0"/>
              </w:rPr>
              <w:t xml:space="preserve">validó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con pruebas que se hicieron dentro de </w:t>
            </w:r>
            <w:r w:rsidDel="00000000" w:rsidR="00000000" w:rsidRPr="00000000">
              <w:rPr>
                <w:rtl w:val="0"/>
              </w:rPr>
              <w:t xml:space="preserve">dos agentes de IA los cuales fueron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  <w:t xml:space="preserve"> Astra y Claude Opus 5.5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que se ejecuta</w:t>
            </w:r>
            <w:r w:rsidDel="00000000" w:rsidR="00000000" w:rsidRPr="00000000">
              <w:rPr>
                <w:rtl w:val="0"/>
              </w:rPr>
              <w:t xml:space="preserve">ron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sin fallas. Comprueban, entre otras cosas, que los datos de un establecimiento no se mezclen con los de otro, que cada perfil </w:t>
            </w:r>
            <w:r w:rsidDel="00000000" w:rsidR="00000000" w:rsidRPr="00000000">
              <w:rPr>
                <w:rtl w:val="0"/>
              </w:rPr>
              <w:t xml:space="preserve">sólo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pueda hacer lo que le corresponde y que el historial no se pueda modificar. Estas pruebas no reemplazan las de autenticación real, correo, pantallas y rendimiento, que se harán durante 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CONVI maneja antecedentes sensibles de menores de edad, el modelo incorpora desde el inicio la separación por establecimiento, los permisos por perfil, el acceso del apoderado limitado a su propio hijo y la auditoría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00"/>
        <w:gridCol w:w="1250"/>
        <w:gridCol w:w="1150"/>
        <w:gridCol w:w="700"/>
        <w:gridCol w:w="1150"/>
        <w:gridCol w:w="1650"/>
        <w:gridCol w:w="1350"/>
        <w:gridCol w:w="1726"/>
        <w:tblGridChange w:id="0">
          <w:tblGrid>
            <w:gridCol w:w="800"/>
            <w:gridCol w:w="1250"/>
            <w:gridCol w:w="1150"/>
            <w:gridCol w:w="700"/>
            <w:gridCol w:w="1150"/>
            <w:gridCol w:w="1650"/>
            <w:gridCol w:w="1350"/>
            <w:gridCol w:w="1726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C1, C8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Levantamiento y definición del proyecto (Product Vision)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Entrevistas o reuniones con el encargado de convivencia, guía CAPSTONE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S1–S2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Camilo, Fernando y Sebastián. Camilo lidera el vínculo con la contraparte.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Dificultad: el contacto con establecimientos ha sido solo informal (personal de tres establecimientos) y la carta de autorización está en trámite, por lo que no hubo levantamiento formal. Facilitador: el interés de los establecimientos consultados.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retraso. La Product Vision no se ha elaborado.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Product Vision se elabora en la semana 8 con la información disponible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levantamiento formal se hará con el establecimiento cuando se firme la autorización.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C1, C2, C8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Requisitos, backlog 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Vision, reglamento, documentación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S2–S4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Sebastián (requisitos), Camilo (backlog y línea base), Fernando (flujo operacional)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Facilitador: el modelo de datos permitió verificar cada historia. Dificultad: la especificación se rehízo en S7–S8 para el nuevo visto bueno.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retraso (en curso). Requisitos, 25 épicas, 137 historias y backlog priorizado listos y presentados el 5 de octubre.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Backlog rehecho y alineado con el modelo de datos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C3, C5, C7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Arquitectura, datos y modelos UML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PostgreSQL (Supabase), herramienta de modelado, UML, reglamento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S3–S4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Camilo (datos), Fernando (flujo de casos), Sebastián (permisos y auditoría)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Facilitador: el modelo de datos se valida con pruebas automáticas. Pendiente: documento de arquitectura y diagramas UML.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retraso (en curso). Modelo de datos completado: 51 tablas y pruebas sin fallas.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modelo se consolidó en un único esquema para Supabase y se ajustó tras revisar las 137 historias. Arquitectura y UML pasan al Sprint 1 (S8–S9).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C2, C5, C6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Entorno colaborativo y despliegue base (Docker)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GitHub, Docker, Docker Compose, README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S4–S5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Sebastián lidera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participan los tres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Dificultad: la construcción no se inició mientras se esperaba el visto bueno, por lo que no existe repositorio ni entorno común.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retraso. No iniciado.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Pasa al Sprint 1 (S8–S9)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C2, C8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Gestión Scrum y control de avances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GitHub, backlog, actas, Definición de Terminado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S5–S16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Camilo (Product Owner), Fernando (Scrum Master), los tres (desarrollo)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Dificultad: los sprints de S5–S6 y S7–S8 no se ejecutaron. Facilitador: roles definidos y backlog priorizado listo antes del Sprint 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Ajustada. Sprint Backlog y del Sprint 1 preparados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Definición de Terminado alineada con el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Cinco sprints desde S8: S8–S9, S10–S11, S12–S13, S14–S15 y S16 (una semana). La Fase 3 no cambia.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C3, C4, C6, C7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Usuarios, roles, cursos, estudiantes, apoderados e importación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Backend, frontend, PostgreSQL, autenticación, archivos Excel/CSV, datos sintéticos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S5–S8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Sebastián (usuarios, roles y auditoría), Camilo (estudiantes, cursos, importación y ficha)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Facilitador: el modelo ya define perfiles, invitaciones, matrículas, importación y acceso del apoderado.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retraso. No iniciado.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1 (S8–S9)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acceso de apoderados queda en el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C3, C4, C6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Registro de situaciones y gestión de casos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Frontend, backend, PostgreSQL, reglamento,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S7–S10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Fernando lidera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apoyo de Camilo y Sebastián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Facilitador: el flujo del caso (estados, decisiones y vinculación) ya está definido en el modelo.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retraso. No iniciado.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1 (registro de situaciones) y Sprint 2 (bandeja, decisiones y casos).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C3, C4, C6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Intervenciones, encuentros, evidencias y seguimientos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Backend, frontend, PostgreSQL, calendario, reglamento interno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S9–S12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Fernando lidera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 de que el núcleo de casos esté terminado.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iniciado (dentro de plazo).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2 (evidencias) y Sprint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C3, C4, C6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Motor de reglas, umbrales y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PostgreSQL, backend, datos sintéticos, escenarios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S9–S12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Camilo lidera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Facilitador: reglas, alertas y la cuenta técnica del motor ya están definidas y probadas en el modelo.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iniciado (dentro de plazo).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2 (reglas y generación de alertas) y Sprint 3 (atención de alertas y avisos). Los avisos los recibe el equipo de Convivencia.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C3, C4, C6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Plan de Gestión, dashboard, análisis e informes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PostgreSQL, frontend, librerías de gráficos, generación PDF/Excel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S11–S14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Sebastián lidera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 de contar con datos registrados (situaciones y casos).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iniciado (dentro de plazo).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3 (panel y comparación de períodos) y Sprint 4 (Plan de Gestión e informes).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C4, C5, C6, C7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11. Asistente de 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FastAPI, Ollama, pgvector, documentos institucionales, Redis y BullMQ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S11–S14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tres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Dificultad: tecnología nueva para el equipo (IA local y búsqueda vectorial).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iniciado (dentro de plazo).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4 (síntesis, consulta del reglamento y borrador de correo) y Sprint 5 (borradores de actas, informes y propuesta de protocolo).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C2, C4, C6, C7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Integración, pruebas y marcha blanca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de pruebas, datos sintéticos, entorno Docker, 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S13–S16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tres (Camilo: avisos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Fernando: flujo completo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Sebastián: permisos, seguridad y reportes)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Facilitador: las pruebas del modelo de datos ya están automatizadas. Dificultad: la marcha blanca con usuarios depende de la carta de autorización, en trámite.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iniciado (dentro de plazo).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continuas desde el Sprint 1 y Sprint 5 (S16). Si no se firma la autorización, la validación se hace con datos sintéticos, como permite el APT.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C2, C5, C7, C8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Despliegue, documentación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Docker, infraestructura de validación, manual técnico,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S15–S18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tres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 del avance de los sprints.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iniciado (dentro de plazo).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cambios: S16–S18 (Fase 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B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57" w:tblpY="1"/>
        <w:tblW w:w="94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Facilitadores.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Roles y responsables definidos desde el APT (Product Owner, Scrum Master y responsables por módulo), lo que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permitió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replanificar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sin redistribuir 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modelo de datos se construyó y validó antes de programar. Esto reduce el riesgo del desarrollo, porque cada historia ya tiene los datos y las reglas que la sostienen.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herramientas elegidas (Supabase, PostgreSQL, Next.js, NestJS y Docker) son gratuitas o de código abierto.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interés mostrado por personal de tres establecimientos en conocer o probar CONVI.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Dificultades y acciones.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80" w:before="0" w:lineRule="auto"/>
              <w:ind w:left="227" w:hanging="227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Espera del visto bueno de la idea (S5–S7) y reformulación de los requisitos (S7–S8): los dos primeros sprints no se ejecutaron.</w:t>
            </w:r>
          </w:p>
          <w:p w:rsidR="00000000" w:rsidDel="00000000" w:rsidP="00000000" w:rsidRDefault="00000000" w:rsidRPr="00000000" w14:paraId="000000BC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replanificamos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desarrollo en cinco sprints desde la semana 8 y ordenamos el backlog por prioridad, para construir primero las historias Must.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80" w:before="0" w:lineRule="auto"/>
              <w:ind w:left="227" w:hanging="227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Contacto solo informal con los establecimientos y carta de autorización en trámite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 hubo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levantamiento formal ni medición de las líneas base. </w:t>
            </w:r>
          </w:p>
          <w:p w:rsidR="00000000" w:rsidDel="00000000" w:rsidP="00000000" w:rsidRDefault="00000000" w:rsidRPr="00000000" w14:paraId="000000BE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elaborar la Product Vision en la semana 8, gestionar la firma de la autorización y medir las líneas base apenas exista, antes de que el establecimiento use CONVI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si no se concreta, validar con datos sintéticos.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80" w:before="0" w:lineRule="auto"/>
              <w:ind w:left="227" w:hanging="227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 del desarrollo sin código ni entorno común.</w:t>
            </w:r>
          </w:p>
          <w:p w:rsidR="00000000" w:rsidDel="00000000" w:rsidP="00000000" w:rsidRDefault="00000000" w:rsidRPr="00000000" w14:paraId="000000C0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el Sprint 1 incluye el entorno reproducible con Docker, la configuración de la escuela, las cuentas y el registro de situaciones.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Scrum (actividad 5): se reprogramó en cinco sprints desde la semana 8, el último de una semana, porque los sprints de S5–S6 y S7–S8 no se ejecutaron.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80" w:lineRule="auto"/>
              <w:ind w:left="227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Requisitos y backlog (actividad 2): las 25 épicas y las 137 historias se alinearon con el modelo de datos. Después de la revisión docente del 5 de octubre, el Product Backlog se reformuló ya no repite las historias, sino que cada una se traduce en uno o más ítems de requerimientos funcionales o no funcionales (159 ítems), priorizados con MoSCoW y estimados en story points.</w:t>
            </w:r>
          </w:p>
          <w:p w:rsidR="00000000" w:rsidDel="00000000" w:rsidP="00000000" w:rsidRDefault="00000000" w:rsidRPr="00000000" w14:paraId="000000C5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Arquitectura, datos y UML (actividad 3): el modelo de datos se completó y se consolidó en un único esquema para Supabase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 arquitectura y los UML pasan al Sprint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Entorno y Docker (actividad 4): pasa al Sprint 1, porque es requisito para comenzar a programar.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(actividades 6 a 11): se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redistribuyó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en los nuevos sprints según prioridad y dependencias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detalle está en la columna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del punto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Alcance: se definieron reglas que simplifican la construcción sin afectar los objetivos. Los avisos internos los recibe solo el equipo de Convivencia, el Plan de Gestión lo aprueba Convivencia y una persona con dos perfiles usa un correo distinto para cada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se eliminó ninguna actividad del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Retrasadas: levantamiento y Product Vision (actividad 1), líneas base de OE2 y OE4 (actividad 2), arquitectura y UML (actividad 3),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entorno Docker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(actividad 4) y las actividades de desarrollo 6 y 7, que debían comenzar en S5 y S7.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Motivos: entre S5 y S7 se esperó el visto bueno de la idea, entre S7 y S8 se reformularon los requisitos para el nuevo visto bueno, y el contacto con los establecimientos todavía no es formal porque la carta de autorización está en trámite.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Estrategias: (a) Sprint 1 (S8–S9) con las historias Must que habilitan el resto: entorno reproducible, configuración de la escuela, cuentas y registro de situaciones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(b) Product Vision en la semana 8 y arquitectura y UML durante el Sprint 1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(c) medición de las líneas base apenas se firme la autorización y antes de que el establecimiento use CONVI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(d) backlog ordenado por prioridad y capacidad declarada en cada Sprint Planning: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una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historia no cabe, se posterga la de menor prioridad y se informa como postergada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(e) el modelo de datos ya está completo y validado, lo que acorta el desarrollo de cada historia.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80" w:before="0" w:lineRule="auto"/>
              <w:ind w:left="227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iniciadas dentro de plazo: actividades 8 a 13, que comienzan entre las semanas 9 y 15 según el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D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6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10uH2r5GrF7XD16T81Odd7rLLA==">CgMxLjAyDmgudTQ1aGN4cGI1dWc5OAByITE5YU1neEpKblN2U1FyelZhUlE1VHNfX25PbUZPSnd5TA==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