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D87C" w14:textId="09FB88AE" w:rsidR="007F2687" w:rsidRPr="004A2139" w:rsidRDefault="00602285" w:rsidP="00D72F87">
      <w:pPr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t>Temat: Wyznaczenie obszarów dla lokalizacji inwestycji</w:t>
      </w:r>
      <w:r w:rsidR="001F187B" w:rsidRPr="004A2139">
        <w:rPr>
          <w:rFonts w:ascii="Times New Roman" w:hAnsi="Times New Roman" w:cs="Times New Roman"/>
          <w:noProof/>
        </w:rPr>
        <w:t xml:space="preserve"> (np. farmy fotowoltaicznej)</w:t>
      </w:r>
      <w:r w:rsidR="00113846" w:rsidRPr="004A2139">
        <w:rPr>
          <w:rFonts w:ascii="Times New Roman" w:hAnsi="Times New Roman" w:cs="Times New Roman"/>
          <w:noProof/>
        </w:rPr>
        <w:t xml:space="preserve"> na podstawie danych teledetekcyjnych Landsat 8 i NMT</w:t>
      </w:r>
    </w:p>
    <w:p w14:paraId="582461B0" w14:textId="520AA762" w:rsidR="00F24057" w:rsidRDefault="007F2687" w:rsidP="00003263">
      <w:pPr>
        <w:jc w:val="both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t xml:space="preserve">Do wyznaczenia obszaru pod inwestycję zostały wykorzystane kanały spektralne z satelity Landsat 8 (B2, B3, B4, B5, B10), a jako numeryczny model terenu </w:t>
      </w:r>
      <w:r>
        <w:rPr>
          <w:rFonts w:ascii="Times New Roman" w:hAnsi="Times New Roman" w:cs="Times New Roman"/>
          <w:noProof/>
        </w:rPr>
        <w:t>zostały użyte</w:t>
      </w:r>
      <w:r w:rsidRPr="004A2139">
        <w:rPr>
          <w:rFonts w:ascii="Times New Roman" w:hAnsi="Times New Roman" w:cs="Times New Roman"/>
          <w:noProof/>
        </w:rPr>
        <w:t xml:space="preserve"> dane pochodzące z misji radarowej SRTM.</w:t>
      </w:r>
    </w:p>
    <w:p w14:paraId="3DAECEC7" w14:textId="79B4B2F8" w:rsidR="00003263" w:rsidRDefault="004D3B24" w:rsidP="00003263">
      <w:pPr>
        <w:jc w:val="both"/>
        <w:rPr>
          <w:rFonts w:ascii="Times New Roman" w:hAnsi="Times New Roman" w:cs="Times New Roman"/>
          <w:noProof/>
        </w:rPr>
      </w:pPr>
      <w:hyperlink r:id="rId4" w:history="1">
        <w:r w:rsidRPr="004D3B24">
          <w:rPr>
            <w:rStyle w:val="Hipercze"/>
            <w:rFonts w:ascii="Times New Roman" w:hAnsi="Times New Roman" w:cs="Times New Roman"/>
            <w:noProof/>
          </w:rPr>
          <w:t>o samym QGISie</w:t>
        </w:r>
      </w:hyperlink>
    </w:p>
    <w:p w14:paraId="1FA6B799" w14:textId="782E3A07" w:rsidR="00CE7E17" w:rsidRDefault="00F23579">
      <w:pPr>
        <w:rPr>
          <w:rFonts w:ascii="Times New Roman" w:hAnsi="Times New Roman" w:cs="Times New Roman"/>
          <w:noProof/>
        </w:rPr>
      </w:pPr>
      <w:hyperlink r:id="rId5" w:history="1">
        <w:r w:rsidRPr="00F23579">
          <w:rPr>
            <w:rStyle w:val="Hipercze"/>
            <w:rFonts w:ascii="Times New Roman" w:hAnsi="Times New Roman" w:cs="Times New Roman"/>
            <w:noProof/>
          </w:rPr>
          <w:t>z NASA o Landsacie 8</w:t>
        </w:r>
      </w:hyperlink>
    </w:p>
    <w:p w14:paraId="7FF8F8CC" w14:textId="26717D94" w:rsidR="00855646" w:rsidRDefault="008157D7">
      <w:pPr>
        <w:rPr>
          <w:rFonts w:ascii="Times New Roman" w:hAnsi="Times New Roman" w:cs="Times New Roman"/>
          <w:noProof/>
        </w:rPr>
      </w:pPr>
      <w:hyperlink r:id="rId6" w:history="1">
        <w:r w:rsidRPr="008157D7">
          <w:rPr>
            <w:rStyle w:val="Hipercze"/>
            <w:rFonts w:ascii="Times New Roman" w:hAnsi="Times New Roman" w:cs="Times New Roman"/>
            <w:noProof/>
          </w:rPr>
          <w:t>też z NASA ale bardziej o kanałach</w:t>
        </w:r>
      </w:hyperlink>
    </w:p>
    <w:p w14:paraId="43C3B85D" w14:textId="740FD4F7" w:rsidR="00E07D61" w:rsidRPr="004A2139" w:rsidRDefault="00484279" w:rsidP="00B01077">
      <w:pPr>
        <w:jc w:val="both"/>
        <w:rPr>
          <w:rFonts w:ascii="Times New Roman" w:hAnsi="Times New Roman" w:cs="Times New Roman"/>
          <w:noProof/>
        </w:rPr>
      </w:pPr>
      <w:hyperlink r:id="rId7" w:history="1">
        <w:r w:rsidRPr="00484279">
          <w:rPr>
            <w:rStyle w:val="Hipercze"/>
            <w:rFonts w:ascii="Times New Roman" w:hAnsi="Times New Roman" w:cs="Times New Roman"/>
            <w:noProof/>
          </w:rPr>
          <w:t>SRTM a w odnośnikach w środku jest NMT</w:t>
        </w:r>
      </w:hyperlink>
    </w:p>
    <w:p w14:paraId="6F355DD0" w14:textId="0EF4D579" w:rsidR="0054159C" w:rsidRDefault="00FA5D6A" w:rsidP="009E6787">
      <w:pPr>
        <w:jc w:val="both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t>Przygotowanie kompozycji obrazu poprzez zmianę właściwości</w:t>
      </w:r>
      <w:r w:rsidR="00145308" w:rsidRPr="004A2139">
        <w:rPr>
          <w:rFonts w:ascii="Times New Roman" w:hAnsi="Times New Roman" w:cs="Times New Roman"/>
          <w:noProof/>
        </w:rPr>
        <w:t xml:space="preserve"> i ustawienie</w:t>
      </w:r>
      <w:r w:rsidR="00A47E0D" w:rsidRPr="004A2139">
        <w:rPr>
          <w:rFonts w:ascii="Times New Roman" w:hAnsi="Times New Roman" w:cs="Times New Roman"/>
          <w:noProof/>
        </w:rPr>
        <w:t xml:space="preserve"> 1-stopniowej skali wyświetlania</w:t>
      </w:r>
      <w:r w:rsidR="0054159C">
        <w:rPr>
          <w:rFonts w:ascii="Times New Roman" w:hAnsi="Times New Roman" w:cs="Times New Roman"/>
          <w:noProof/>
        </w:rPr>
        <w:t>.</w:t>
      </w:r>
    </w:p>
    <w:p w14:paraId="2BCCF0E1" w14:textId="762B524F" w:rsidR="00FA5D6A" w:rsidRPr="004A2139" w:rsidRDefault="009E6787" w:rsidP="009E6787">
      <w:pPr>
        <w:jc w:val="both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t>Im intensywniejszy odcień czerwieni tym wyższa temperatura. Skala od -1°</w:t>
      </w:r>
      <w:r w:rsidR="0054159C">
        <w:rPr>
          <w:rFonts w:ascii="Times New Roman" w:hAnsi="Times New Roman" w:cs="Times New Roman"/>
          <w:noProof/>
        </w:rPr>
        <w:t>C</w:t>
      </w:r>
      <w:r w:rsidRPr="004A2139">
        <w:rPr>
          <w:rFonts w:ascii="Times New Roman" w:hAnsi="Times New Roman" w:cs="Times New Roman"/>
          <w:noProof/>
        </w:rPr>
        <w:t xml:space="preserve"> do 15°</w:t>
      </w:r>
      <w:r w:rsidR="0054159C">
        <w:rPr>
          <w:rFonts w:ascii="Times New Roman" w:hAnsi="Times New Roman" w:cs="Times New Roman"/>
          <w:noProof/>
        </w:rPr>
        <w:t>C</w:t>
      </w:r>
      <w:r>
        <w:rPr>
          <w:rFonts w:ascii="Times New Roman" w:hAnsi="Times New Roman" w:cs="Times New Roman"/>
          <w:noProof/>
        </w:rPr>
        <w:t xml:space="preserve"> </w:t>
      </w:r>
      <w:r w:rsidR="00145308" w:rsidRPr="004A2139">
        <w:rPr>
          <w:rFonts w:ascii="Times New Roman" w:hAnsi="Times New Roman" w:cs="Times New Roman"/>
          <w:noProof/>
        </w:rPr>
        <w:t>:</w:t>
      </w:r>
    </w:p>
    <w:p w14:paraId="74A92672" w14:textId="7D515AD9" w:rsidR="00332FEF" w:rsidRPr="004A2139" w:rsidRDefault="00332FEF" w:rsidP="00332FEF">
      <w:pPr>
        <w:jc w:val="center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35173550" wp14:editId="1201BCAA">
            <wp:extent cx="5352029" cy="5465299"/>
            <wp:effectExtent l="0" t="0" r="1270" b="2540"/>
            <wp:docPr id="152843370" name="Obraz 1" descr="Obraz zawierający stacjonarny, sztu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370" name="Obraz 1" descr="Obraz zawierający stacjonarny, sztu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330" cy="54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EB6B" w14:textId="2C0F7992" w:rsidR="00BE3A3C" w:rsidRPr="004A2139" w:rsidRDefault="00716970" w:rsidP="002B19E9">
      <w:pPr>
        <w:jc w:val="both"/>
        <w:rPr>
          <w:rFonts w:ascii="Times New Roman" w:hAnsi="Times New Roman" w:cs="Times New Roman"/>
          <w:b/>
          <w:bCs/>
          <w:noProof/>
        </w:rPr>
      </w:pPr>
      <w:r w:rsidRPr="004A2139">
        <w:rPr>
          <w:rFonts w:ascii="Times New Roman" w:hAnsi="Times New Roman" w:cs="Times New Roman"/>
          <w:noProof/>
        </w:rPr>
        <w:br w:type="column"/>
      </w:r>
      <w:r w:rsidR="00BE3A3C" w:rsidRPr="004A2139">
        <w:rPr>
          <w:rFonts w:ascii="Times New Roman" w:hAnsi="Times New Roman" w:cs="Times New Roman"/>
          <w:noProof/>
        </w:rPr>
        <w:lastRenderedPageBreak/>
        <w:t xml:space="preserve">Używając narzędzia </w:t>
      </w:r>
      <w:r w:rsidR="00BE3A3C" w:rsidRPr="004A2139">
        <w:rPr>
          <w:rFonts w:ascii="Times New Roman" w:hAnsi="Times New Roman" w:cs="Times New Roman"/>
          <w:i/>
          <w:iCs/>
          <w:noProof/>
        </w:rPr>
        <w:t>Kalkulator rastr</w:t>
      </w:r>
      <w:r w:rsidR="00E23010">
        <w:rPr>
          <w:rFonts w:ascii="Times New Roman" w:hAnsi="Times New Roman" w:cs="Times New Roman"/>
          <w:i/>
          <w:iCs/>
          <w:noProof/>
        </w:rPr>
        <w:t>a</w:t>
      </w:r>
      <w:r w:rsidR="00BE3A3C" w:rsidRPr="004A2139">
        <w:rPr>
          <w:rFonts w:ascii="Times New Roman" w:hAnsi="Times New Roman" w:cs="Times New Roman"/>
          <w:i/>
          <w:iCs/>
          <w:noProof/>
        </w:rPr>
        <w:t xml:space="preserve"> </w:t>
      </w:r>
      <w:r w:rsidR="00BE3A3C" w:rsidRPr="004A2139">
        <w:rPr>
          <w:rFonts w:ascii="Times New Roman" w:hAnsi="Times New Roman" w:cs="Times New Roman"/>
          <w:noProof/>
        </w:rPr>
        <w:t xml:space="preserve">na stworzonej kompozycji </w:t>
      </w:r>
      <w:r w:rsidR="005638FF">
        <w:rPr>
          <w:rFonts w:ascii="Times New Roman" w:hAnsi="Times New Roman" w:cs="Times New Roman"/>
          <w:noProof/>
        </w:rPr>
        <w:t>dla zadanego warunku</w:t>
      </w:r>
      <w:r w:rsidR="00BE3A3C" w:rsidRPr="004A2139">
        <w:rPr>
          <w:rFonts w:ascii="Times New Roman" w:hAnsi="Times New Roman" w:cs="Times New Roman"/>
          <w:noProof/>
        </w:rPr>
        <w:t xml:space="preserve"> otrzymujemy mapę binarną, na której wartość 0</w:t>
      </w:r>
      <w:r w:rsidR="005638FF">
        <w:rPr>
          <w:rFonts w:ascii="Times New Roman" w:hAnsi="Times New Roman" w:cs="Times New Roman"/>
          <w:noProof/>
        </w:rPr>
        <w:t xml:space="preserve"> - FALSE</w:t>
      </w:r>
      <w:r w:rsidR="00BE3A3C" w:rsidRPr="004A2139">
        <w:rPr>
          <w:rFonts w:ascii="Times New Roman" w:hAnsi="Times New Roman" w:cs="Times New Roman"/>
          <w:noProof/>
        </w:rPr>
        <w:t xml:space="preserve"> reprezentuje kolor czerwony, a</w:t>
      </w:r>
      <w:r w:rsidR="005638FF">
        <w:rPr>
          <w:rFonts w:ascii="Times New Roman" w:hAnsi="Times New Roman" w:cs="Times New Roman"/>
          <w:noProof/>
        </w:rPr>
        <w:t> </w:t>
      </w:r>
      <w:r w:rsidR="00BE3A3C" w:rsidRPr="004A2139">
        <w:rPr>
          <w:rFonts w:ascii="Times New Roman" w:hAnsi="Times New Roman" w:cs="Times New Roman"/>
          <w:noProof/>
        </w:rPr>
        <w:t>wartość 1</w:t>
      </w:r>
      <w:r w:rsidR="005638FF">
        <w:rPr>
          <w:rFonts w:ascii="Times New Roman" w:hAnsi="Times New Roman" w:cs="Times New Roman"/>
          <w:noProof/>
        </w:rPr>
        <w:t xml:space="preserve"> - TRUE</w:t>
      </w:r>
      <w:r w:rsidR="00BE3A3C" w:rsidRPr="004A2139">
        <w:rPr>
          <w:rFonts w:ascii="Times New Roman" w:hAnsi="Times New Roman" w:cs="Times New Roman"/>
          <w:noProof/>
        </w:rPr>
        <w:t xml:space="preserve">  kolor niebieski</w:t>
      </w:r>
      <w:r w:rsidR="00BE3A3C" w:rsidRPr="004A2139">
        <w:rPr>
          <w:rFonts w:ascii="Times New Roman" w:hAnsi="Times New Roman" w:cs="Times New Roman"/>
          <w:b/>
          <w:bCs/>
          <w:noProof/>
        </w:rPr>
        <w:t xml:space="preserve">. Ta zasada dotyczy wszystkich kolejnych map </w:t>
      </w:r>
      <w:r w:rsidR="005F7F4A" w:rsidRPr="004A2139">
        <w:rPr>
          <w:rFonts w:ascii="Times New Roman" w:hAnsi="Times New Roman" w:cs="Times New Roman"/>
          <w:b/>
          <w:bCs/>
          <w:noProof/>
        </w:rPr>
        <w:t xml:space="preserve">binarnych </w:t>
      </w:r>
      <w:r w:rsidR="00BE3A3C" w:rsidRPr="004A2139">
        <w:rPr>
          <w:rFonts w:ascii="Times New Roman" w:hAnsi="Times New Roman" w:cs="Times New Roman"/>
          <w:b/>
          <w:bCs/>
          <w:noProof/>
        </w:rPr>
        <w:t>wykonanych w projekcie.</w:t>
      </w:r>
    </w:p>
    <w:p w14:paraId="1FB83661" w14:textId="32F67350" w:rsidR="00BE3A3C" w:rsidRPr="004A2139" w:rsidRDefault="00BE3A3C" w:rsidP="00BE3A3C">
      <w:pPr>
        <w:rPr>
          <w:rFonts w:ascii="Times New Roman" w:hAnsi="Times New Roman" w:cs="Times New Roman"/>
          <w:noProof/>
        </w:rPr>
      </w:pPr>
    </w:p>
    <w:p w14:paraId="455C0F01" w14:textId="148FCA11" w:rsidR="00332FEF" w:rsidRPr="004A2139" w:rsidRDefault="000272B2" w:rsidP="00332FEF">
      <w:pPr>
        <w:jc w:val="center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t>Mapa</w:t>
      </w:r>
      <w:r w:rsidR="009F6DCD" w:rsidRPr="004A2139">
        <w:rPr>
          <w:rFonts w:ascii="Times New Roman" w:hAnsi="Times New Roman" w:cs="Times New Roman"/>
          <w:noProof/>
        </w:rPr>
        <w:t xml:space="preserve"> z obszarami o temperaturze powierzchni &gt; 10</w:t>
      </w:r>
      <w:r w:rsidR="002E7096" w:rsidRPr="004A2139">
        <w:rPr>
          <w:rFonts w:ascii="Times New Roman" w:hAnsi="Times New Roman" w:cs="Times New Roman"/>
          <w:noProof/>
        </w:rPr>
        <w:t>°C:</w:t>
      </w:r>
    </w:p>
    <w:p w14:paraId="0697D47B" w14:textId="4399CA7D" w:rsidR="002E7096" w:rsidRPr="004A2139" w:rsidRDefault="00B133AD" w:rsidP="00332FEF">
      <w:pPr>
        <w:jc w:val="center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7DF9F84B" wp14:editId="55EB101C">
            <wp:extent cx="2984500" cy="2846658"/>
            <wp:effectExtent l="0" t="0" r="6350" b="0"/>
            <wp:docPr id="475546348" name="Obraz 1" descr="Obraz zawierający Grafika, projekt graficzny, sztuka, stacjonar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6348" name="Obraz 1" descr="Obraz zawierający Grafika, projekt graficzny, sztuka, stacjonarny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7298" cy="28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E83" w14:textId="7E8EE691" w:rsidR="007A4254" w:rsidRPr="004A2139" w:rsidRDefault="00293A9D" w:rsidP="005638FF">
      <w:pPr>
        <w:jc w:val="both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t xml:space="preserve">Następnie przechodzimy do </w:t>
      </w:r>
      <w:r w:rsidR="00591B40" w:rsidRPr="004A2139">
        <w:rPr>
          <w:rFonts w:ascii="Times New Roman" w:hAnsi="Times New Roman" w:cs="Times New Roman"/>
        </w:rPr>
        <w:t xml:space="preserve">analizy </w:t>
      </w:r>
      <w:r w:rsidR="008254C6" w:rsidRPr="004A2139">
        <w:rPr>
          <w:rFonts w:ascii="Times New Roman" w:hAnsi="Times New Roman" w:cs="Times New Roman"/>
        </w:rPr>
        <w:t>rzeźby</w:t>
      </w:r>
      <w:r w:rsidR="0029256F" w:rsidRPr="004A2139">
        <w:rPr>
          <w:rFonts w:ascii="Times New Roman" w:hAnsi="Times New Roman" w:cs="Times New Roman"/>
        </w:rPr>
        <w:t xml:space="preserve"> terenu</w:t>
      </w:r>
      <w:r w:rsidR="00B51DCB" w:rsidRPr="004A2139">
        <w:rPr>
          <w:rFonts w:ascii="Times New Roman" w:hAnsi="Times New Roman" w:cs="Times New Roman"/>
        </w:rPr>
        <w:t xml:space="preserve">. W tym celu za pomocą narzędzia </w:t>
      </w:r>
      <w:r w:rsidR="00DC32AA" w:rsidRPr="005638FF">
        <w:rPr>
          <w:rFonts w:ascii="Times New Roman" w:hAnsi="Times New Roman" w:cs="Times New Roman"/>
          <w:i/>
          <w:iCs/>
          <w:color w:val="747474" w:themeColor="background2" w:themeShade="80"/>
        </w:rPr>
        <w:t>Raster/Analiza</w:t>
      </w:r>
      <w:r w:rsidR="00DC32AA" w:rsidRPr="004A2139">
        <w:rPr>
          <w:rFonts w:ascii="Times New Roman" w:hAnsi="Times New Roman" w:cs="Times New Roman"/>
        </w:rPr>
        <w:t>/</w:t>
      </w:r>
      <w:r w:rsidR="00B51DCB" w:rsidRPr="004A2139">
        <w:rPr>
          <w:rFonts w:ascii="Times New Roman" w:hAnsi="Times New Roman" w:cs="Times New Roman"/>
          <w:i/>
          <w:iCs/>
        </w:rPr>
        <w:t>Nachylenie</w:t>
      </w:r>
      <w:r w:rsidR="00591B40" w:rsidRPr="004A2139">
        <w:rPr>
          <w:rFonts w:ascii="Times New Roman" w:hAnsi="Times New Roman" w:cs="Times New Roman"/>
          <w:i/>
          <w:iCs/>
        </w:rPr>
        <w:t xml:space="preserve"> </w:t>
      </w:r>
      <w:r w:rsidR="00832426" w:rsidRPr="004A2139">
        <w:rPr>
          <w:rFonts w:ascii="Times New Roman" w:hAnsi="Times New Roman" w:cs="Times New Roman"/>
        </w:rPr>
        <w:t>generujemy rastrową mapę nachylenia terenu</w:t>
      </w:r>
      <w:r w:rsidR="009C68EF" w:rsidRPr="004A2139">
        <w:rPr>
          <w:rFonts w:ascii="Times New Roman" w:hAnsi="Times New Roman" w:cs="Times New Roman"/>
        </w:rPr>
        <w:t>, na której również za pomocą narzędzi</w:t>
      </w:r>
      <w:r w:rsidR="00E23010">
        <w:rPr>
          <w:rFonts w:ascii="Times New Roman" w:hAnsi="Times New Roman" w:cs="Times New Roman"/>
        </w:rPr>
        <w:t>a</w:t>
      </w:r>
      <w:r w:rsidR="009C68EF" w:rsidRPr="004A2139">
        <w:rPr>
          <w:rFonts w:ascii="Times New Roman" w:hAnsi="Times New Roman" w:cs="Times New Roman"/>
        </w:rPr>
        <w:t xml:space="preserve"> </w:t>
      </w:r>
      <w:r w:rsidR="009C68EF" w:rsidRPr="00E23010">
        <w:rPr>
          <w:rFonts w:ascii="Times New Roman" w:hAnsi="Times New Roman" w:cs="Times New Roman"/>
          <w:i/>
          <w:iCs/>
        </w:rPr>
        <w:t>Kalkulator rastr</w:t>
      </w:r>
      <w:r w:rsidR="009C68EF" w:rsidRPr="004A2139">
        <w:rPr>
          <w:rFonts w:ascii="Times New Roman" w:hAnsi="Times New Roman" w:cs="Times New Roman"/>
        </w:rPr>
        <w:t xml:space="preserve">a generujemy mapę </w:t>
      </w:r>
      <w:r w:rsidR="005E663B" w:rsidRPr="004A2139">
        <w:rPr>
          <w:rFonts w:ascii="Times New Roman" w:hAnsi="Times New Roman" w:cs="Times New Roman"/>
        </w:rPr>
        <w:t>obszarów o oczekiwanym nachyleniu.</w:t>
      </w:r>
    </w:p>
    <w:p w14:paraId="02CC40DD" w14:textId="4773857F" w:rsidR="005E663B" w:rsidRPr="004A2139" w:rsidRDefault="000272B2" w:rsidP="00E23010">
      <w:pPr>
        <w:jc w:val="center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</w:rPr>
        <w:t>Mapa z obszarami o nachyleniu &lt; 6</w:t>
      </w:r>
      <w:r w:rsidRPr="004A2139">
        <w:rPr>
          <w:rFonts w:ascii="Times New Roman" w:hAnsi="Times New Roman" w:cs="Times New Roman"/>
          <w:noProof/>
        </w:rPr>
        <w:t>°</w:t>
      </w:r>
    </w:p>
    <w:p w14:paraId="505923C0" w14:textId="60A0661A" w:rsidR="000272B2" w:rsidRPr="004A2139" w:rsidRDefault="00535F7C" w:rsidP="00100D32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0479D2FC" wp14:editId="5DD1A931">
            <wp:extent cx="1840230" cy="3067050"/>
            <wp:effectExtent l="0" t="0" r="7620" b="0"/>
            <wp:docPr id="1062489223" name="Obraz 1" descr="Obraz zawierający Sztuka dziecięca, Prostokąt, woda, sztu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9223" name="Obraz 1" descr="Obraz zawierający Sztuka dziecięca, Prostokąt, woda, sztu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463" cy="30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BE0" w14:textId="10C75856" w:rsidR="00100D32" w:rsidRPr="004A2139" w:rsidRDefault="00100D32" w:rsidP="008E6ED7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lastRenderedPageBreak/>
        <w:t>W podobny sposób generujemy rastrową mapę ekspozycji terenu</w:t>
      </w:r>
      <w:r w:rsidR="00845680" w:rsidRPr="004A2139">
        <w:rPr>
          <w:rFonts w:ascii="Times New Roman" w:hAnsi="Times New Roman" w:cs="Times New Roman"/>
        </w:rPr>
        <w:t>, z której wybieramy obszary o ekspozycji południowo-wschodniej, południowej i południowo-zachodniej</w:t>
      </w:r>
      <w:r w:rsidR="00DD78D3" w:rsidRPr="004A2139">
        <w:rPr>
          <w:rFonts w:ascii="Times New Roman" w:hAnsi="Times New Roman" w:cs="Times New Roman"/>
        </w:rPr>
        <w:t>.</w:t>
      </w:r>
    </w:p>
    <w:p w14:paraId="42A69E53" w14:textId="13289D4E" w:rsidR="00DD78D3" w:rsidRPr="004A2139" w:rsidRDefault="00DD78D3" w:rsidP="008E6ED7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t>Mapa ekspozycji WS, S, ES</w:t>
      </w:r>
      <w:r w:rsidR="00AA7151" w:rsidRPr="004A2139">
        <w:rPr>
          <w:rFonts w:ascii="Times New Roman" w:hAnsi="Times New Roman" w:cs="Times New Roman"/>
        </w:rPr>
        <w:t>:</w:t>
      </w:r>
    </w:p>
    <w:p w14:paraId="7E6A9329" w14:textId="0A180E23" w:rsidR="00DD78D3" w:rsidRPr="004A2139" w:rsidRDefault="00D16901" w:rsidP="008E6ED7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0304CEA7" wp14:editId="7DA4C674">
            <wp:extent cx="2063750" cy="2886232"/>
            <wp:effectExtent l="0" t="0" r="0" b="9525"/>
            <wp:docPr id="1250504439" name="Obraz 1" descr="Obraz zawierający Sztuka dziecięca, czerwony, rysowanie, szkic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4439" name="Obraz 1" descr="Obraz zawierający Sztuka dziecięca, czerwony, rysowanie, szkic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7175" cy="29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3D50" w14:textId="343AFBCF" w:rsidR="00AA7151" w:rsidRPr="004A2139" w:rsidRDefault="00AA7151" w:rsidP="008E6ED7">
      <w:pPr>
        <w:jc w:val="both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t>W celu znalezienia terenów, które spełnia</w:t>
      </w:r>
      <w:r w:rsidR="00F544E7" w:rsidRPr="004A2139">
        <w:rPr>
          <w:rFonts w:ascii="Times New Roman" w:hAnsi="Times New Roman" w:cs="Times New Roman"/>
        </w:rPr>
        <w:t xml:space="preserve">ją </w:t>
      </w:r>
      <w:r w:rsidRPr="004A2139">
        <w:rPr>
          <w:rFonts w:ascii="Times New Roman" w:hAnsi="Times New Roman" w:cs="Times New Roman"/>
        </w:rPr>
        <w:t>wyznaczone przez nas warunki</w:t>
      </w:r>
      <w:r w:rsidR="00EC048F" w:rsidRPr="004A2139">
        <w:rPr>
          <w:rFonts w:ascii="Times New Roman" w:hAnsi="Times New Roman" w:cs="Times New Roman"/>
        </w:rPr>
        <w:t xml:space="preserve"> (mała deniwelacja terenu</w:t>
      </w:r>
      <w:r w:rsidR="00E25F3F" w:rsidRPr="004A2139">
        <w:rPr>
          <w:rFonts w:ascii="Times New Roman" w:hAnsi="Times New Roman" w:cs="Times New Roman"/>
        </w:rPr>
        <w:t xml:space="preserve">, </w:t>
      </w:r>
      <w:r w:rsidR="00EC048F" w:rsidRPr="004A2139">
        <w:rPr>
          <w:rFonts w:ascii="Times New Roman" w:hAnsi="Times New Roman" w:cs="Times New Roman"/>
        </w:rPr>
        <w:t>wysokie nasłonecznienie</w:t>
      </w:r>
      <w:r w:rsidR="00E25F3F" w:rsidRPr="004A2139">
        <w:rPr>
          <w:rFonts w:ascii="Times New Roman" w:hAnsi="Times New Roman" w:cs="Times New Roman"/>
        </w:rPr>
        <w:t xml:space="preserve"> oraz temperatura powyżej 10</w:t>
      </w:r>
      <w:r w:rsidR="00E25F3F" w:rsidRPr="004A2139">
        <w:rPr>
          <w:rFonts w:ascii="Times New Roman" w:hAnsi="Times New Roman" w:cs="Times New Roman"/>
          <w:noProof/>
        </w:rPr>
        <w:t>°</w:t>
      </w:r>
      <w:r w:rsidR="00457F73">
        <w:rPr>
          <w:rFonts w:ascii="Times New Roman" w:hAnsi="Times New Roman" w:cs="Times New Roman"/>
          <w:noProof/>
        </w:rPr>
        <w:t>C</w:t>
      </w:r>
      <w:r w:rsidR="00EC048F" w:rsidRPr="004A2139">
        <w:rPr>
          <w:rFonts w:ascii="Times New Roman" w:hAnsi="Times New Roman" w:cs="Times New Roman"/>
        </w:rPr>
        <w:t>)</w:t>
      </w:r>
      <w:r w:rsidR="00661937" w:rsidRPr="004A2139">
        <w:rPr>
          <w:rFonts w:ascii="Times New Roman" w:hAnsi="Times New Roman" w:cs="Times New Roman"/>
        </w:rPr>
        <w:t xml:space="preserve"> </w:t>
      </w:r>
      <w:r w:rsidR="005D7449" w:rsidRPr="004A2139">
        <w:rPr>
          <w:rFonts w:ascii="Times New Roman" w:hAnsi="Times New Roman" w:cs="Times New Roman"/>
        </w:rPr>
        <w:t>algebraicznie mnożymy</w:t>
      </w:r>
      <w:r w:rsidR="00E54540" w:rsidRPr="004A2139">
        <w:rPr>
          <w:rFonts w:ascii="Times New Roman" w:hAnsi="Times New Roman" w:cs="Times New Roman"/>
        </w:rPr>
        <w:t xml:space="preserve"> odpowiednie</w:t>
      </w:r>
      <w:r w:rsidR="005D7449" w:rsidRPr="004A2139">
        <w:rPr>
          <w:rFonts w:ascii="Times New Roman" w:hAnsi="Times New Roman" w:cs="Times New Roman"/>
        </w:rPr>
        <w:t xml:space="preserve"> mapy za pomocą </w:t>
      </w:r>
      <w:r w:rsidR="00457F73">
        <w:rPr>
          <w:rFonts w:ascii="Times New Roman" w:hAnsi="Times New Roman" w:cs="Times New Roman"/>
        </w:rPr>
        <w:t xml:space="preserve">narzędzia </w:t>
      </w:r>
      <w:r w:rsidR="005D7449" w:rsidRPr="00457F73">
        <w:rPr>
          <w:rFonts w:ascii="Times New Roman" w:hAnsi="Times New Roman" w:cs="Times New Roman"/>
          <w:i/>
          <w:iCs/>
        </w:rPr>
        <w:t>Kalkulator rastr</w:t>
      </w:r>
      <w:r w:rsidR="00457F73" w:rsidRPr="00457F73">
        <w:rPr>
          <w:rFonts w:ascii="Times New Roman" w:hAnsi="Times New Roman" w:cs="Times New Roman"/>
          <w:i/>
          <w:iCs/>
        </w:rPr>
        <w:t>a</w:t>
      </w:r>
      <w:r w:rsidR="00EC048F" w:rsidRPr="004A2139">
        <w:rPr>
          <w:rFonts w:ascii="Times New Roman" w:hAnsi="Times New Roman" w:cs="Times New Roman"/>
        </w:rPr>
        <w:t xml:space="preserve">. W wyniku otrzymamy jedynie obszary, które </w:t>
      </w:r>
      <w:r w:rsidR="00661937" w:rsidRPr="004A2139">
        <w:rPr>
          <w:rFonts w:ascii="Times New Roman" w:hAnsi="Times New Roman" w:cs="Times New Roman"/>
        </w:rPr>
        <w:t xml:space="preserve">na </w:t>
      </w:r>
      <w:r w:rsidR="00E54540" w:rsidRPr="004A2139">
        <w:rPr>
          <w:rFonts w:ascii="Times New Roman" w:hAnsi="Times New Roman" w:cs="Times New Roman"/>
        </w:rPr>
        <w:t>wszystkich</w:t>
      </w:r>
      <w:r w:rsidR="00661937" w:rsidRPr="004A2139">
        <w:rPr>
          <w:rFonts w:ascii="Times New Roman" w:hAnsi="Times New Roman" w:cs="Times New Roman"/>
        </w:rPr>
        <w:t xml:space="preserve"> mapach </w:t>
      </w:r>
      <w:r w:rsidR="00E517E9" w:rsidRPr="004A2139">
        <w:rPr>
          <w:rFonts w:ascii="Times New Roman" w:hAnsi="Times New Roman" w:cs="Times New Roman"/>
        </w:rPr>
        <w:t xml:space="preserve">miały wartość 1. Po przemnożeniu </w:t>
      </w:r>
      <w:r w:rsidR="00784A11" w:rsidRPr="004A2139">
        <w:rPr>
          <w:rFonts w:ascii="Times New Roman" w:hAnsi="Times New Roman" w:cs="Times New Roman"/>
        </w:rPr>
        <w:t xml:space="preserve">otrzymujemy </w:t>
      </w:r>
      <w:r w:rsidR="006F227C" w:rsidRPr="006F227C">
        <w:rPr>
          <w:rFonts w:ascii="Times New Roman" w:hAnsi="Times New Roman" w:cs="Times New Roman"/>
          <w:b/>
          <w:bCs/>
        </w:rPr>
        <w:t>mapa_wynikowa_1</w:t>
      </w:r>
      <w:r w:rsidR="00784A11" w:rsidRPr="004A2139">
        <w:rPr>
          <w:rFonts w:ascii="Times New Roman" w:hAnsi="Times New Roman" w:cs="Times New Roman"/>
        </w:rPr>
        <w:t xml:space="preserve">, </w:t>
      </w:r>
      <w:r w:rsidR="005D65F6" w:rsidRPr="004A2139">
        <w:rPr>
          <w:rFonts w:ascii="Times New Roman" w:hAnsi="Times New Roman" w:cs="Times New Roman"/>
        </w:rPr>
        <w:t>s</w:t>
      </w:r>
      <w:r w:rsidR="00784A11" w:rsidRPr="004A2139">
        <w:rPr>
          <w:rFonts w:ascii="Times New Roman" w:hAnsi="Times New Roman" w:cs="Times New Roman"/>
        </w:rPr>
        <w:t>pełnia</w:t>
      </w:r>
      <w:r w:rsidR="00ED39DA" w:rsidRPr="004A2139">
        <w:rPr>
          <w:rFonts w:ascii="Times New Roman" w:hAnsi="Times New Roman" w:cs="Times New Roman"/>
        </w:rPr>
        <w:t>jącą</w:t>
      </w:r>
      <w:r w:rsidR="00784A11" w:rsidRPr="004A2139">
        <w:rPr>
          <w:rFonts w:ascii="Times New Roman" w:hAnsi="Times New Roman" w:cs="Times New Roman"/>
        </w:rPr>
        <w:t xml:space="preserve"> w</w:t>
      </w:r>
      <w:r w:rsidR="00F544E7" w:rsidRPr="004A2139">
        <w:rPr>
          <w:rFonts w:ascii="Times New Roman" w:hAnsi="Times New Roman" w:cs="Times New Roman"/>
        </w:rPr>
        <w:t xml:space="preserve">szystkie </w:t>
      </w:r>
      <w:r w:rsidR="00ED39DA" w:rsidRPr="004A2139">
        <w:rPr>
          <w:rFonts w:ascii="Times New Roman" w:hAnsi="Times New Roman" w:cs="Times New Roman"/>
        </w:rPr>
        <w:t xml:space="preserve">powyższe </w:t>
      </w:r>
      <w:r w:rsidR="00F544E7" w:rsidRPr="004A2139">
        <w:rPr>
          <w:rFonts w:ascii="Times New Roman" w:hAnsi="Times New Roman" w:cs="Times New Roman"/>
        </w:rPr>
        <w:t xml:space="preserve"> warunki.</w:t>
      </w:r>
    </w:p>
    <w:p w14:paraId="1ADC984B" w14:textId="3ABAE3DD" w:rsidR="00D16901" w:rsidRPr="006F227C" w:rsidRDefault="006F227C" w:rsidP="00C345EA">
      <w:pPr>
        <w:jc w:val="center"/>
        <w:rPr>
          <w:rFonts w:ascii="Times New Roman" w:hAnsi="Times New Roman" w:cs="Times New Roman"/>
          <w:b/>
          <w:bCs/>
        </w:rPr>
      </w:pPr>
      <w:r w:rsidRPr="006F227C">
        <w:rPr>
          <w:rFonts w:ascii="Times New Roman" w:hAnsi="Times New Roman" w:cs="Times New Roman"/>
          <w:b/>
          <w:bCs/>
        </w:rPr>
        <w:t>m</w:t>
      </w:r>
      <w:r w:rsidR="00D16901" w:rsidRPr="006F227C">
        <w:rPr>
          <w:rFonts w:ascii="Times New Roman" w:hAnsi="Times New Roman" w:cs="Times New Roman"/>
          <w:b/>
          <w:bCs/>
        </w:rPr>
        <w:t>apa</w:t>
      </w:r>
      <w:r w:rsidRPr="006F227C">
        <w:rPr>
          <w:rFonts w:ascii="Times New Roman" w:hAnsi="Times New Roman" w:cs="Times New Roman"/>
          <w:b/>
          <w:bCs/>
        </w:rPr>
        <w:t>_</w:t>
      </w:r>
      <w:r w:rsidR="00D16901" w:rsidRPr="006F227C">
        <w:rPr>
          <w:rFonts w:ascii="Times New Roman" w:hAnsi="Times New Roman" w:cs="Times New Roman"/>
          <w:b/>
          <w:bCs/>
        </w:rPr>
        <w:t>wynikowa</w:t>
      </w:r>
      <w:r w:rsidRPr="006F227C">
        <w:rPr>
          <w:rFonts w:ascii="Times New Roman" w:hAnsi="Times New Roman" w:cs="Times New Roman"/>
          <w:b/>
          <w:bCs/>
        </w:rPr>
        <w:t>_</w:t>
      </w:r>
      <w:r w:rsidR="00D16901" w:rsidRPr="006F227C">
        <w:rPr>
          <w:rFonts w:ascii="Times New Roman" w:hAnsi="Times New Roman" w:cs="Times New Roman"/>
          <w:b/>
          <w:bCs/>
        </w:rPr>
        <w:t>1:</w:t>
      </w:r>
    </w:p>
    <w:p w14:paraId="0177ABA2" w14:textId="37D5F8B2" w:rsidR="000B23A8" w:rsidRPr="004A2139" w:rsidRDefault="0080299A" w:rsidP="008E6ED7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26B2A7B9" wp14:editId="56C8310D">
            <wp:extent cx="3029690" cy="3568700"/>
            <wp:effectExtent l="0" t="0" r="0" b="0"/>
            <wp:docPr id="1582990887" name="Obraz 1" descr="Obraz zawierający czerwony, Sztuka dziecięca, rysowanie, szkic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0887" name="Obraz 1" descr="Obraz zawierający czerwony, Sztuka dziecięca, rysowanie, szkic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999" cy="358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F10D" w14:textId="43BA3964" w:rsidR="0000145A" w:rsidRDefault="000A3056" w:rsidP="00C345EA">
      <w:pPr>
        <w:jc w:val="both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lastRenderedPageBreak/>
        <w:t xml:space="preserve">Aby dobrze </w:t>
      </w:r>
      <w:r w:rsidR="00296389" w:rsidRPr="004A2139">
        <w:rPr>
          <w:rFonts w:ascii="Times New Roman" w:hAnsi="Times New Roman" w:cs="Times New Roman"/>
        </w:rPr>
        <w:t xml:space="preserve">wyznaczyć miejsce pod wskazaną inwestycję potrzebne są nam jeszcze informacje o </w:t>
      </w:r>
      <w:r w:rsidR="00EC1134" w:rsidRPr="004A2139">
        <w:rPr>
          <w:rFonts w:ascii="Times New Roman" w:hAnsi="Times New Roman" w:cs="Times New Roman"/>
        </w:rPr>
        <w:t>ilości roślinności występującej na analizowanym przez nas obszarze. W tym celu obliczymy</w:t>
      </w:r>
      <w:r w:rsidR="000E4687" w:rsidRPr="004A2139">
        <w:rPr>
          <w:rFonts w:ascii="Times New Roman" w:hAnsi="Times New Roman" w:cs="Times New Roman"/>
        </w:rPr>
        <w:t xml:space="preserve"> wskaźnik NDVI</w:t>
      </w:r>
      <w:r w:rsidR="008A7B00" w:rsidRPr="004A2139">
        <w:rPr>
          <w:rFonts w:ascii="Times New Roman" w:hAnsi="Times New Roman" w:cs="Times New Roman"/>
        </w:rPr>
        <w:t>, ponieważ interesują nas obszary, w któ</w:t>
      </w:r>
      <w:r w:rsidR="000A2605" w:rsidRPr="004A2139">
        <w:rPr>
          <w:rFonts w:ascii="Times New Roman" w:hAnsi="Times New Roman" w:cs="Times New Roman"/>
        </w:rPr>
        <w:t>r</w:t>
      </w:r>
      <w:r w:rsidR="008A7B00" w:rsidRPr="004A2139">
        <w:rPr>
          <w:rFonts w:ascii="Times New Roman" w:hAnsi="Times New Roman" w:cs="Times New Roman"/>
        </w:rPr>
        <w:t xml:space="preserve">ych przyjmuje on wartości </w:t>
      </w:r>
      <w:r w:rsidR="000A2605" w:rsidRPr="004A2139">
        <w:rPr>
          <w:rFonts w:ascii="Times New Roman" w:hAnsi="Times New Roman" w:cs="Times New Roman"/>
        </w:rPr>
        <w:t>mniejsze niż 0,4 świadczące</w:t>
      </w:r>
      <w:r w:rsidR="0012470A" w:rsidRPr="004A2139">
        <w:rPr>
          <w:rFonts w:ascii="Times New Roman" w:hAnsi="Times New Roman" w:cs="Times New Roman"/>
        </w:rPr>
        <w:t xml:space="preserve"> o występowaniu roślinności szczątkowej lub </w:t>
      </w:r>
      <w:r w:rsidR="00C7048E" w:rsidRPr="004A2139">
        <w:rPr>
          <w:rFonts w:ascii="Times New Roman" w:hAnsi="Times New Roman" w:cs="Times New Roman"/>
        </w:rPr>
        <w:t>jej braku.</w:t>
      </w:r>
      <w:r w:rsidR="006511C6" w:rsidRPr="004A2139">
        <w:rPr>
          <w:rFonts w:ascii="Times New Roman" w:hAnsi="Times New Roman" w:cs="Times New Roman"/>
        </w:rPr>
        <w:t xml:space="preserve"> Na mapie </w:t>
      </w:r>
      <w:r w:rsidR="000379C8" w:rsidRPr="004A2139">
        <w:rPr>
          <w:rFonts w:ascii="Times New Roman" w:hAnsi="Times New Roman" w:cs="Times New Roman"/>
        </w:rPr>
        <w:t xml:space="preserve">NDVI </w:t>
      </w:r>
      <w:r w:rsidR="00D05AD1" w:rsidRPr="004A2139">
        <w:rPr>
          <w:rFonts w:ascii="Times New Roman" w:hAnsi="Times New Roman" w:cs="Times New Roman"/>
        </w:rPr>
        <w:t>im wyższa wartość wskaźnika tym intensywniejszy odcień koloru zielonego.</w:t>
      </w:r>
    </w:p>
    <w:p w14:paraId="467877CC" w14:textId="6810AC41" w:rsidR="00181E3C" w:rsidRDefault="002A7348" w:rsidP="00C345EA">
      <w:pPr>
        <w:jc w:val="both"/>
        <w:rPr>
          <w:rFonts w:ascii="Times New Roman" w:hAnsi="Times New Roman" w:cs="Times New Roman"/>
        </w:rPr>
      </w:pPr>
      <w:hyperlink r:id="rId13" w:history="1">
        <w:r w:rsidRPr="002A7348">
          <w:rPr>
            <w:rStyle w:val="Hipercze"/>
            <w:rFonts w:ascii="Times New Roman" w:hAnsi="Times New Roman" w:cs="Times New Roman"/>
          </w:rPr>
          <w:t>NDVI</w:t>
        </w:r>
      </w:hyperlink>
    </w:p>
    <w:p w14:paraId="75337AC6" w14:textId="2391E4CA" w:rsidR="00E96696" w:rsidRPr="004A2139" w:rsidRDefault="0016340C" w:rsidP="00C345EA">
      <w:pPr>
        <w:jc w:val="both"/>
        <w:rPr>
          <w:rFonts w:ascii="Times New Roman" w:hAnsi="Times New Roman" w:cs="Times New Roman"/>
        </w:rPr>
      </w:pPr>
      <w:hyperlink r:id="rId14" w:history="1">
        <w:r w:rsidRPr="0016340C">
          <w:rPr>
            <w:rStyle w:val="Hipercze"/>
            <w:rFonts w:ascii="Times New Roman" w:hAnsi="Times New Roman" w:cs="Times New Roman"/>
          </w:rPr>
          <w:t>trochę przydługa stronka na Wikipedii też o NDVI</w:t>
        </w:r>
      </w:hyperlink>
      <w:r>
        <w:rPr>
          <w:rFonts w:ascii="Times New Roman" w:hAnsi="Times New Roman" w:cs="Times New Roman"/>
        </w:rPr>
        <w:t xml:space="preserve"> </w:t>
      </w:r>
    </w:p>
    <w:p w14:paraId="6122B26B" w14:textId="0E282136" w:rsidR="00E000E0" w:rsidRDefault="007422E0" w:rsidP="000F7A0D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t>Mapa z obliczonym wskaźnikiem NDVI</w:t>
      </w:r>
      <w:r w:rsidR="00E000E0">
        <w:rPr>
          <w:rFonts w:ascii="Times New Roman" w:hAnsi="Times New Roman" w:cs="Times New Roman"/>
        </w:rPr>
        <w:t>:</w:t>
      </w:r>
      <w:r w:rsidR="000F7A0D">
        <w:rPr>
          <w:rFonts w:ascii="Times New Roman" w:hAnsi="Times New Roman" w:cs="Times New Roman"/>
        </w:rPr>
        <w:t xml:space="preserve"> </w:t>
      </w:r>
    </w:p>
    <w:p w14:paraId="363810C5" w14:textId="7FA6CF92" w:rsidR="008C6AE9" w:rsidRDefault="001A5C8B" w:rsidP="000F7A0D">
      <w:pPr>
        <w:jc w:val="center"/>
        <w:rPr>
          <w:rFonts w:ascii="Times New Roman" w:hAnsi="Times New Roman" w:cs="Times New Roman"/>
        </w:rPr>
      </w:pPr>
      <w:r w:rsidRPr="001A5C8B">
        <w:rPr>
          <w:rFonts w:ascii="Times New Roman" w:hAnsi="Times New Roman" w:cs="Times New Roman"/>
          <w:noProof/>
        </w:rPr>
        <w:drawing>
          <wp:inline distT="0" distB="0" distL="0" distR="0" wp14:anchorId="3D761092" wp14:editId="116CB768">
            <wp:extent cx="3687289" cy="3505200"/>
            <wp:effectExtent l="0" t="0" r="8890" b="0"/>
            <wp:docPr id="873420401" name="Obraz 1" descr="Obraz zawierający stacjonarny, Produkty papierowe, Sztuka dziecięc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20401" name="Obraz 1" descr="Obraz zawierający stacjonarny, Produkty papierowe, Sztuka dziecięca, papier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178" cy="35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524B" w14:textId="1BC77814" w:rsidR="000F7A0D" w:rsidRDefault="000F7A0D" w:rsidP="000F7A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Mapa </w:t>
      </w:r>
      <w:r w:rsidR="008C6AE9">
        <w:rPr>
          <w:rFonts w:ascii="Times New Roman" w:hAnsi="Times New Roman" w:cs="Times New Roman"/>
        </w:rPr>
        <w:t>wartości wskaźnika NDVI &lt; 0,4:</w:t>
      </w:r>
    </w:p>
    <w:p w14:paraId="5EC64BF9" w14:textId="1FE81C87" w:rsidR="008C6AE9" w:rsidRDefault="008C6AE9" w:rsidP="000F7A0D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269B1B0C" wp14:editId="54D5FD9C">
            <wp:extent cx="2848708" cy="2870801"/>
            <wp:effectExtent l="0" t="0" r="8890" b="6350"/>
            <wp:docPr id="1793799112" name="Obraz 1" descr="Obraz zawierający tekst, Grafika, rysowanie, Sztuka dziecięc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0755" name="Obraz 1" descr="Obraz zawierający tekst, Grafika, rysowanie, Sztuka dziecięca&#10;&#10;Opis wygenerowany automatycznie"/>
                    <pic:cNvPicPr/>
                  </pic:nvPicPr>
                  <pic:blipFill rotWithShape="1">
                    <a:blip r:embed="rId16"/>
                    <a:srcRect l="5267" t="2332" r="5188"/>
                    <a:stretch/>
                  </pic:blipFill>
                  <pic:spPr bwMode="auto">
                    <a:xfrm>
                      <a:off x="0" y="0"/>
                      <a:ext cx="2872169" cy="2894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EF30E" w14:textId="5862CB6B" w:rsidR="00180E75" w:rsidRPr="004A2139" w:rsidRDefault="00853C5A" w:rsidP="00100D32">
      <w:pPr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lastRenderedPageBreak/>
        <w:t xml:space="preserve">Mnożąc </w:t>
      </w:r>
      <w:r w:rsidR="00130692" w:rsidRPr="004A2139">
        <w:rPr>
          <w:rFonts w:ascii="Times New Roman" w:hAnsi="Times New Roman" w:cs="Times New Roman"/>
        </w:rPr>
        <w:t xml:space="preserve">otrzymaną mapę binarną z otrzymaną wcześniej </w:t>
      </w:r>
      <w:r w:rsidR="00130692" w:rsidRPr="00111C54">
        <w:rPr>
          <w:rFonts w:ascii="Times New Roman" w:hAnsi="Times New Roman" w:cs="Times New Roman"/>
          <w:b/>
          <w:bCs/>
        </w:rPr>
        <w:t>mapa_wynikowa_1</w:t>
      </w:r>
      <w:r w:rsidR="00130692" w:rsidRPr="004A2139">
        <w:rPr>
          <w:rFonts w:ascii="Times New Roman" w:hAnsi="Times New Roman" w:cs="Times New Roman"/>
        </w:rPr>
        <w:t xml:space="preserve"> otrzymujemy </w:t>
      </w:r>
      <w:r w:rsidR="007D5B21" w:rsidRPr="004A2139">
        <w:rPr>
          <w:rFonts w:ascii="Times New Roman" w:hAnsi="Times New Roman" w:cs="Times New Roman"/>
        </w:rPr>
        <w:t xml:space="preserve">ostateczną mapę lokalizacji z obszarami spełniającymi wszystkie </w:t>
      </w:r>
      <w:r w:rsidR="00ED39DA" w:rsidRPr="004A2139">
        <w:rPr>
          <w:rFonts w:ascii="Times New Roman" w:hAnsi="Times New Roman" w:cs="Times New Roman"/>
        </w:rPr>
        <w:t>wymagania.</w:t>
      </w:r>
    </w:p>
    <w:p w14:paraId="36BF17AC" w14:textId="23B18B55" w:rsidR="003731DD" w:rsidRPr="004A2139" w:rsidRDefault="003731DD" w:rsidP="00111C54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</w:rPr>
        <w:t>Mapa lokalizacji</w:t>
      </w:r>
      <w:r w:rsidR="00ED016D" w:rsidRPr="004A2139">
        <w:rPr>
          <w:rFonts w:ascii="Times New Roman" w:hAnsi="Times New Roman" w:cs="Times New Roman"/>
        </w:rPr>
        <w:t xml:space="preserve"> (</w:t>
      </w:r>
      <w:r w:rsidR="005D3BCD" w:rsidRPr="004A2139">
        <w:rPr>
          <w:rFonts w:ascii="Times New Roman" w:hAnsi="Times New Roman" w:cs="Times New Roman"/>
        </w:rPr>
        <w:t>kolor niebieski oznacza spełnienie wszystkich warunków</w:t>
      </w:r>
      <w:r w:rsidR="00ED016D" w:rsidRPr="004A2139">
        <w:rPr>
          <w:rFonts w:ascii="Times New Roman" w:hAnsi="Times New Roman" w:cs="Times New Roman"/>
        </w:rPr>
        <w:t>)</w:t>
      </w:r>
      <w:r w:rsidRPr="004A2139">
        <w:rPr>
          <w:rFonts w:ascii="Times New Roman" w:hAnsi="Times New Roman" w:cs="Times New Roman"/>
        </w:rPr>
        <w:t>:</w:t>
      </w:r>
    </w:p>
    <w:p w14:paraId="55C893AD" w14:textId="453B9B07" w:rsidR="00ED016D" w:rsidRPr="004A2139" w:rsidRDefault="00C40ACC" w:rsidP="00ED016D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17EADD84" wp14:editId="54F3FDC2">
            <wp:extent cx="5265420" cy="7674176"/>
            <wp:effectExtent l="0" t="0" r="0" b="3175"/>
            <wp:docPr id="234167013" name="Obraz 1" descr="Obraz zawierający czerwony, Sztuka dziecięca, Karmin, szkic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7013" name="Obraz 1" descr="Obraz zawierający czerwony, Sztuka dziecięca, Karmin, szkic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618" cy="77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9AC0" w14:textId="7E60BE4F" w:rsidR="00413C56" w:rsidRPr="004A2139" w:rsidRDefault="00413C56" w:rsidP="00511560">
      <w:pPr>
        <w:jc w:val="both"/>
        <w:rPr>
          <w:rFonts w:ascii="Times New Roman" w:hAnsi="Times New Roman" w:cs="Times New Roman"/>
          <w:noProof/>
        </w:rPr>
      </w:pPr>
      <w:r w:rsidRPr="004A2139">
        <w:rPr>
          <w:rFonts w:ascii="Times New Roman" w:hAnsi="Times New Roman" w:cs="Times New Roman"/>
          <w:noProof/>
        </w:rPr>
        <w:lastRenderedPageBreak/>
        <w:t xml:space="preserve">Dzięki otrzymanej mapie można zauważyć, że </w:t>
      </w:r>
      <w:r w:rsidR="002C4C1D" w:rsidRPr="004A2139">
        <w:rPr>
          <w:rFonts w:ascii="Times New Roman" w:hAnsi="Times New Roman" w:cs="Times New Roman"/>
          <w:noProof/>
        </w:rPr>
        <w:t>na badanym obszarze najlepszymi warunkami d</w:t>
      </w:r>
      <w:r w:rsidR="00C36216" w:rsidRPr="004A2139">
        <w:rPr>
          <w:rFonts w:ascii="Times New Roman" w:hAnsi="Times New Roman" w:cs="Times New Roman"/>
          <w:noProof/>
        </w:rPr>
        <w:t xml:space="preserve">la lokalizacji inwestycji o </w:t>
      </w:r>
      <w:r w:rsidR="009445FB" w:rsidRPr="004A2139">
        <w:rPr>
          <w:rFonts w:ascii="Times New Roman" w:hAnsi="Times New Roman" w:cs="Times New Roman"/>
          <w:noProof/>
        </w:rPr>
        <w:t xml:space="preserve">podanych wymaganiach cechują się </w:t>
      </w:r>
      <w:r w:rsidR="0013783C" w:rsidRPr="004A2139">
        <w:rPr>
          <w:rFonts w:ascii="Times New Roman" w:hAnsi="Times New Roman" w:cs="Times New Roman"/>
          <w:noProof/>
        </w:rPr>
        <w:t>Żuławy Wiślane</w:t>
      </w:r>
      <w:r w:rsidR="005B559D">
        <w:rPr>
          <w:rFonts w:ascii="Times New Roman" w:hAnsi="Times New Roman" w:cs="Times New Roman"/>
          <w:noProof/>
        </w:rPr>
        <w:t>,</w:t>
      </w:r>
      <w:r w:rsidR="0093531A" w:rsidRPr="004A2139">
        <w:rPr>
          <w:rFonts w:ascii="Times New Roman" w:hAnsi="Times New Roman" w:cs="Times New Roman"/>
          <w:noProof/>
        </w:rPr>
        <w:t xml:space="preserve"> północna część </w:t>
      </w:r>
      <w:r w:rsidR="005B559D">
        <w:rPr>
          <w:rFonts w:ascii="Times New Roman" w:hAnsi="Times New Roman" w:cs="Times New Roman"/>
          <w:noProof/>
        </w:rPr>
        <w:t>P</w:t>
      </w:r>
      <w:r w:rsidR="0093531A" w:rsidRPr="004A2139">
        <w:rPr>
          <w:rFonts w:ascii="Times New Roman" w:hAnsi="Times New Roman" w:cs="Times New Roman"/>
          <w:noProof/>
        </w:rPr>
        <w:t>obrzerza Kaszubskiego</w:t>
      </w:r>
      <w:r w:rsidR="00397610">
        <w:rPr>
          <w:rFonts w:ascii="Times New Roman" w:hAnsi="Times New Roman" w:cs="Times New Roman"/>
          <w:noProof/>
        </w:rPr>
        <w:t xml:space="preserve"> oraz </w:t>
      </w:r>
      <w:r w:rsidR="00511560">
        <w:rPr>
          <w:rFonts w:ascii="Times New Roman" w:hAnsi="Times New Roman" w:cs="Times New Roman"/>
          <w:noProof/>
        </w:rPr>
        <w:t>widoczn</w:t>
      </w:r>
      <w:r w:rsidR="00A029E8">
        <w:rPr>
          <w:rFonts w:ascii="Times New Roman" w:hAnsi="Times New Roman" w:cs="Times New Roman"/>
          <w:noProof/>
        </w:rPr>
        <w:t>y</w:t>
      </w:r>
      <w:r w:rsidR="00511560">
        <w:rPr>
          <w:rFonts w:ascii="Times New Roman" w:hAnsi="Times New Roman" w:cs="Times New Roman"/>
          <w:noProof/>
        </w:rPr>
        <w:t xml:space="preserve"> na obszarze fragment</w:t>
      </w:r>
      <w:r w:rsidR="005B559D">
        <w:rPr>
          <w:rFonts w:ascii="Times New Roman" w:hAnsi="Times New Roman" w:cs="Times New Roman"/>
          <w:noProof/>
        </w:rPr>
        <w:t xml:space="preserve"> </w:t>
      </w:r>
      <w:r w:rsidR="00770F65">
        <w:rPr>
          <w:rFonts w:ascii="Times New Roman" w:hAnsi="Times New Roman" w:cs="Times New Roman"/>
          <w:noProof/>
        </w:rPr>
        <w:t>Wy</w:t>
      </w:r>
      <w:r w:rsidR="00511560">
        <w:rPr>
          <w:rFonts w:ascii="Times New Roman" w:hAnsi="Times New Roman" w:cs="Times New Roman"/>
          <w:noProof/>
        </w:rPr>
        <w:t>brzerza Słowińskiego.</w:t>
      </w:r>
    </w:p>
    <w:p w14:paraId="41935D2E" w14:textId="77777777" w:rsidR="00854EC0" w:rsidRPr="004A2139" w:rsidRDefault="00854EC0" w:rsidP="00ED016D">
      <w:pPr>
        <w:rPr>
          <w:rFonts w:ascii="Times New Roman" w:hAnsi="Times New Roman" w:cs="Times New Roman"/>
          <w:noProof/>
        </w:rPr>
      </w:pPr>
    </w:p>
    <w:p w14:paraId="10646C0E" w14:textId="77777777" w:rsidR="00854EC0" w:rsidRPr="004A2139" w:rsidRDefault="00854EC0" w:rsidP="00ED016D">
      <w:pPr>
        <w:rPr>
          <w:rFonts w:ascii="Times New Roman" w:hAnsi="Times New Roman" w:cs="Times New Roman"/>
          <w:noProof/>
        </w:rPr>
      </w:pPr>
    </w:p>
    <w:p w14:paraId="68AB2A23" w14:textId="77777777" w:rsidR="00770F65" w:rsidRDefault="00854EC0" w:rsidP="00770F65">
      <w:pPr>
        <w:keepNext/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5336F9E5" wp14:editId="34DD37C3">
            <wp:extent cx="5676510" cy="3228975"/>
            <wp:effectExtent l="0" t="0" r="635" b="0"/>
            <wp:docPr id="995261766" name="Obraz 1" descr="Obraz zawierający mapa, tekst, atla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1766" name="Obraz 1" descr="Obraz zawierający mapa, tekst, atlas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" r="131" b="30392"/>
                    <a:stretch/>
                  </pic:blipFill>
                  <pic:spPr bwMode="auto">
                    <a:xfrm>
                      <a:off x="0" y="0"/>
                      <a:ext cx="5695015" cy="323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7A933" w14:textId="0E43E5CB" w:rsidR="00854EC0" w:rsidRPr="00B46285" w:rsidRDefault="00C953BE" w:rsidP="00770F65">
      <w:pPr>
        <w:pStyle w:val="Legenda"/>
        <w:jc w:val="center"/>
        <w:rPr>
          <w:rFonts w:ascii="Times New Roman" w:hAnsi="Times New Roman" w:cs="Times New Roman"/>
          <w:noProof/>
          <w:color w:val="747474" w:themeColor="background2" w:themeShade="80"/>
          <w:sz w:val="10"/>
          <w:szCs w:val="10"/>
        </w:rPr>
      </w:pPr>
      <w:r w:rsidRPr="00B46285">
        <w:rPr>
          <w:rFonts w:ascii="Times New Roman" w:hAnsi="Times New Roman" w:cs="Times New Roman"/>
          <w:noProof/>
          <w:color w:val="747474" w:themeColor="background2" w:themeShade="80"/>
          <w:sz w:val="10"/>
          <w:szCs w:val="10"/>
        </w:rPr>
        <w:t>"Mezoregiony Kondrackiego" – Aotearoa, licencja CC BY-SA 3.0.”</w:t>
      </w:r>
    </w:p>
    <w:p w14:paraId="541247DC" w14:textId="760DB744" w:rsidR="005A1DE1" w:rsidRPr="004A2139" w:rsidRDefault="008E7E8C" w:rsidP="004A2139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t>Możliwe lokalizacje z podłożoną Open Street Map</w:t>
      </w:r>
      <w:r w:rsidRPr="004A2139">
        <w:rPr>
          <w:rFonts w:ascii="Times New Roman" w:hAnsi="Times New Roman" w:cs="Times New Roman"/>
        </w:rPr>
        <w:t>:</w:t>
      </w:r>
    </w:p>
    <w:p w14:paraId="766FA709" w14:textId="70958F81" w:rsidR="00ED016D" w:rsidRPr="004A2139" w:rsidRDefault="00980D5B" w:rsidP="00ED016D">
      <w:pPr>
        <w:rPr>
          <w:rFonts w:ascii="Times New Roman" w:hAnsi="Times New Roman" w:cs="Times New Roman"/>
        </w:rPr>
      </w:pPr>
      <w:r w:rsidRPr="00980D5B">
        <w:rPr>
          <w:rFonts w:ascii="Times New Roman" w:hAnsi="Times New Roman" w:cs="Times New Roman"/>
          <w:noProof/>
        </w:rPr>
        <w:drawing>
          <wp:inline distT="0" distB="0" distL="0" distR="0" wp14:anchorId="34AF2AC5" wp14:editId="50C2BDF5">
            <wp:extent cx="5737773" cy="2899878"/>
            <wp:effectExtent l="0" t="0" r="0" b="0"/>
            <wp:docPr id="564780272" name="Obraz 1" descr="Obraz zawierający ubrania, Sztuka dziecięca, materiał, czerwo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0272" name="Obraz 1" descr="Obraz zawierający ubrania, Sztuka dziecięca, materiał, czerwony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4176" cy="29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9E5F" w14:textId="3766C087" w:rsidR="0066129D" w:rsidRPr="004A2139" w:rsidRDefault="0066129D" w:rsidP="00ED016D">
      <w:pPr>
        <w:rPr>
          <w:rFonts w:ascii="Times New Roman" w:hAnsi="Times New Roman" w:cs="Times New Roman"/>
        </w:rPr>
      </w:pPr>
    </w:p>
    <w:p w14:paraId="57B525B7" w14:textId="1AFBB956" w:rsidR="0066129D" w:rsidRPr="004A2139" w:rsidRDefault="0045602E" w:rsidP="00495153">
      <w:pPr>
        <w:jc w:val="center"/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01C640" wp14:editId="081F9805">
            <wp:extent cx="5372879" cy="5240216"/>
            <wp:effectExtent l="0" t="0" r="0" b="0"/>
            <wp:docPr id="1404857879" name="Obraz 1" descr="Obraz zawierający mapa, czerwo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7879" name="Obraz 1" descr="Obraz zawierający mapa, czerwony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904" cy="52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7FDD" w14:textId="77777777" w:rsidR="00945241" w:rsidRDefault="00945241" w:rsidP="00ED016D">
      <w:pPr>
        <w:rPr>
          <w:rFonts w:ascii="Times New Roman" w:hAnsi="Times New Roman" w:cs="Times New Roman"/>
        </w:rPr>
      </w:pPr>
    </w:p>
    <w:p w14:paraId="2A2373F8" w14:textId="52F6152C" w:rsidR="005A1DE1" w:rsidRPr="004A2139" w:rsidRDefault="005A1DE1" w:rsidP="00ED016D">
      <w:pPr>
        <w:rPr>
          <w:rFonts w:ascii="Times New Roman" w:hAnsi="Times New Roman" w:cs="Times New Roman"/>
        </w:rPr>
      </w:pPr>
      <w:r w:rsidRPr="004A2139">
        <w:rPr>
          <w:rFonts w:ascii="Times New Roman" w:hAnsi="Times New Roman" w:cs="Times New Roman"/>
          <w:noProof/>
        </w:rPr>
        <w:drawing>
          <wp:inline distT="0" distB="0" distL="0" distR="0" wp14:anchorId="78744BB7" wp14:editId="356EEFC6">
            <wp:extent cx="5760720" cy="3178810"/>
            <wp:effectExtent l="0" t="0" r="0" b="2540"/>
            <wp:docPr id="857217978" name="Obraz 1" descr="Obraz zawierający mapa, czerwo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978" name="Obraz 1" descr="Obraz zawierający mapa, czerwony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DE1" w:rsidRPr="004A21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D6"/>
    <w:rsid w:val="0000145A"/>
    <w:rsid w:val="00003263"/>
    <w:rsid w:val="000231BC"/>
    <w:rsid w:val="000272B2"/>
    <w:rsid w:val="000342E3"/>
    <w:rsid w:val="000379C8"/>
    <w:rsid w:val="000452FE"/>
    <w:rsid w:val="000463A2"/>
    <w:rsid w:val="000479A2"/>
    <w:rsid w:val="00053C09"/>
    <w:rsid w:val="000A2605"/>
    <w:rsid w:val="000A3056"/>
    <w:rsid w:val="000B23A8"/>
    <w:rsid w:val="000E4687"/>
    <w:rsid w:val="000F14DF"/>
    <w:rsid w:val="000F6DAD"/>
    <w:rsid w:val="000F7A0D"/>
    <w:rsid w:val="00100D32"/>
    <w:rsid w:val="00111C54"/>
    <w:rsid w:val="00113846"/>
    <w:rsid w:val="0012470A"/>
    <w:rsid w:val="00130692"/>
    <w:rsid w:val="0013783C"/>
    <w:rsid w:val="00145308"/>
    <w:rsid w:val="0016340C"/>
    <w:rsid w:val="001666EA"/>
    <w:rsid w:val="00172AB7"/>
    <w:rsid w:val="00180E75"/>
    <w:rsid w:val="00181E3C"/>
    <w:rsid w:val="001A150C"/>
    <w:rsid w:val="001A5C8B"/>
    <w:rsid w:val="001D2B42"/>
    <w:rsid w:val="001F187B"/>
    <w:rsid w:val="00201949"/>
    <w:rsid w:val="00221974"/>
    <w:rsid w:val="002523F7"/>
    <w:rsid w:val="00253869"/>
    <w:rsid w:val="00282CAE"/>
    <w:rsid w:val="0029256F"/>
    <w:rsid w:val="00293A9D"/>
    <w:rsid w:val="00296389"/>
    <w:rsid w:val="002A7348"/>
    <w:rsid w:val="002B19E9"/>
    <w:rsid w:val="002C4C1D"/>
    <w:rsid w:val="002E7096"/>
    <w:rsid w:val="00332FEF"/>
    <w:rsid w:val="00337A8F"/>
    <w:rsid w:val="003731DD"/>
    <w:rsid w:val="00391C27"/>
    <w:rsid w:val="00397610"/>
    <w:rsid w:val="003A3998"/>
    <w:rsid w:val="003F30FF"/>
    <w:rsid w:val="00413C56"/>
    <w:rsid w:val="00422BF7"/>
    <w:rsid w:val="00422D3D"/>
    <w:rsid w:val="00444038"/>
    <w:rsid w:val="0045602E"/>
    <w:rsid w:val="00457F73"/>
    <w:rsid w:val="00484279"/>
    <w:rsid w:val="00495153"/>
    <w:rsid w:val="004A2139"/>
    <w:rsid w:val="004B57B0"/>
    <w:rsid w:val="004D3B24"/>
    <w:rsid w:val="004F225A"/>
    <w:rsid w:val="00511560"/>
    <w:rsid w:val="00517CAB"/>
    <w:rsid w:val="005334A5"/>
    <w:rsid w:val="00535F7C"/>
    <w:rsid w:val="0054159C"/>
    <w:rsid w:val="005638FF"/>
    <w:rsid w:val="00566044"/>
    <w:rsid w:val="00575BE0"/>
    <w:rsid w:val="00591B40"/>
    <w:rsid w:val="005A1DE1"/>
    <w:rsid w:val="005B559D"/>
    <w:rsid w:val="005D3BCD"/>
    <w:rsid w:val="005D65F6"/>
    <w:rsid w:val="005D7449"/>
    <w:rsid w:val="005E663B"/>
    <w:rsid w:val="005F7F4A"/>
    <w:rsid w:val="00602285"/>
    <w:rsid w:val="00637164"/>
    <w:rsid w:val="006511C6"/>
    <w:rsid w:val="0066129D"/>
    <w:rsid w:val="00661937"/>
    <w:rsid w:val="006726C2"/>
    <w:rsid w:val="006A10D6"/>
    <w:rsid w:val="006C4C70"/>
    <w:rsid w:val="006F227C"/>
    <w:rsid w:val="0071373F"/>
    <w:rsid w:val="00716970"/>
    <w:rsid w:val="0072367A"/>
    <w:rsid w:val="007422E0"/>
    <w:rsid w:val="00744302"/>
    <w:rsid w:val="00770F65"/>
    <w:rsid w:val="00784A11"/>
    <w:rsid w:val="007A4254"/>
    <w:rsid w:val="007B609A"/>
    <w:rsid w:val="007D5B21"/>
    <w:rsid w:val="007F2687"/>
    <w:rsid w:val="0080299A"/>
    <w:rsid w:val="008157D7"/>
    <w:rsid w:val="008254C6"/>
    <w:rsid w:val="00832426"/>
    <w:rsid w:val="00845680"/>
    <w:rsid w:val="00853C5A"/>
    <w:rsid w:val="00854EC0"/>
    <w:rsid w:val="00855646"/>
    <w:rsid w:val="00876C96"/>
    <w:rsid w:val="008A7B00"/>
    <w:rsid w:val="008C6AE9"/>
    <w:rsid w:val="008E0674"/>
    <w:rsid w:val="008E6ED7"/>
    <w:rsid w:val="008E7E8C"/>
    <w:rsid w:val="008F759F"/>
    <w:rsid w:val="0093531A"/>
    <w:rsid w:val="009445FB"/>
    <w:rsid w:val="00945241"/>
    <w:rsid w:val="00953927"/>
    <w:rsid w:val="009703BC"/>
    <w:rsid w:val="00980D5B"/>
    <w:rsid w:val="009C68EF"/>
    <w:rsid w:val="009E6787"/>
    <w:rsid w:val="009F6DCD"/>
    <w:rsid w:val="00A029E8"/>
    <w:rsid w:val="00A07B9E"/>
    <w:rsid w:val="00A2779C"/>
    <w:rsid w:val="00A47E0D"/>
    <w:rsid w:val="00A8073B"/>
    <w:rsid w:val="00AA7151"/>
    <w:rsid w:val="00AB34B9"/>
    <w:rsid w:val="00B01077"/>
    <w:rsid w:val="00B133AD"/>
    <w:rsid w:val="00B30DA1"/>
    <w:rsid w:val="00B4048A"/>
    <w:rsid w:val="00B40524"/>
    <w:rsid w:val="00B46285"/>
    <w:rsid w:val="00B51DCB"/>
    <w:rsid w:val="00BE3A3C"/>
    <w:rsid w:val="00C02C12"/>
    <w:rsid w:val="00C345EA"/>
    <w:rsid w:val="00C36216"/>
    <w:rsid w:val="00C40ACC"/>
    <w:rsid w:val="00C528E9"/>
    <w:rsid w:val="00C7048E"/>
    <w:rsid w:val="00C953BE"/>
    <w:rsid w:val="00C95FD9"/>
    <w:rsid w:val="00CA7C03"/>
    <w:rsid w:val="00CD7292"/>
    <w:rsid w:val="00CE7E17"/>
    <w:rsid w:val="00D05AD1"/>
    <w:rsid w:val="00D16901"/>
    <w:rsid w:val="00D172F7"/>
    <w:rsid w:val="00D206EF"/>
    <w:rsid w:val="00D75E13"/>
    <w:rsid w:val="00DA7863"/>
    <w:rsid w:val="00DC32AA"/>
    <w:rsid w:val="00DD78D3"/>
    <w:rsid w:val="00E000E0"/>
    <w:rsid w:val="00E07D61"/>
    <w:rsid w:val="00E17F6F"/>
    <w:rsid w:val="00E23010"/>
    <w:rsid w:val="00E25F3F"/>
    <w:rsid w:val="00E517E9"/>
    <w:rsid w:val="00E54540"/>
    <w:rsid w:val="00E96696"/>
    <w:rsid w:val="00EC048F"/>
    <w:rsid w:val="00EC1134"/>
    <w:rsid w:val="00EC1598"/>
    <w:rsid w:val="00ED016D"/>
    <w:rsid w:val="00ED39DA"/>
    <w:rsid w:val="00EE0D5F"/>
    <w:rsid w:val="00EF6BD8"/>
    <w:rsid w:val="00EF6EA3"/>
    <w:rsid w:val="00F101A8"/>
    <w:rsid w:val="00F23579"/>
    <w:rsid w:val="00F24057"/>
    <w:rsid w:val="00F544E7"/>
    <w:rsid w:val="00FA5D6A"/>
    <w:rsid w:val="00FC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78F6"/>
  <w15:chartTrackingRefBased/>
  <w15:docId w15:val="{DA12C45C-C9D7-4DA2-9AC3-CAEE1A88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E3A3C"/>
  </w:style>
  <w:style w:type="paragraph" w:styleId="Nagwek1">
    <w:name w:val="heading 1"/>
    <w:basedOn w:val="Normalny"/>
    <w:next w:val="Normalny"/>
    <w:link w:val="Nagwek1Znak"/>
    <w:uiPriority w:val="9"/>
    <w:qFormat/>
    <w:rsid w:val="006A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10D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10D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10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10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10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10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10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10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10D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10D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10D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75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770F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770F6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70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gronomist.pl/artykuly/ndvi-czym-jest-i-jak-korzystac-z-tego-wskaznika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pl.m.wikipedia.org/wiki/Shuttle_Radar_Topography_Miss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landsat.gsfc.nasa.gov/satellites/landsat-8/landsat-8-bands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landsat.gsfc.nasa.gov/satellites/landsat-8/landsat-8-mission-details/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hyperlink" Target="https://gis-support.pl/co-to-jest-qgis/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en.m.wikipedia.org/wiki/Normalized_difference_vegetation_inde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506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Ćwikła</dc:creator>
  <cp:keywords/>
  <dc:description/>
  <cp:lastModifiedBy>Agata Ćwikła</cp:lastModifiedBy>
  <cp:revision>2</cp:revision>
  <cp:lastPrinted>2024-11-16T01:45:00Z</cp:lastPrinted>
  <dcterms:created xsi:type="dcterms:W3CDTF">2026-03-25T23:58:00Z</dcterms:created>
  <dcterms:modified xsi:type="dcterms:W3CDTF">2026-03-25T23:58:00Z</dcterms:modified>
</cp:coreProperties>
</file>