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January 18, 2021</w:t>
      </w:r>
    </w:p>
    <w:p>
      <w:r>
        <w:t>Please read these terms and conditions carefully before using Our Service.</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these Terms and Conditions:</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Florida, United States</w:t>
      </w:r>
    </w:p>
    <w:p>
      <w:pPr>
        <w:pStyle w:val="aa"/>
      </w:pPr>
      <w:r>
        <w:rPr>
          <w:b/>
        </w:rPr>
        <w:t>Company</w:t>
      </w:r>
      <w:r>
        <w:t xml:space="preserve"> (referred to as either "the Company", "We", "Us" or "Our" in this Agreement) refers to Plannit LLC, 10915 Priebe RD, FL 34711.</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Website.</w:t>
      </w:r>
    </w:p>
    <w:p>
      <w:pPr>
        <w:pStyle w:val="aa"/>
      </w:pPr>
      <w:r>
        <w:rPr>
          <w:b/>
        </w:rPr>
        <w:t>Terms and Conditions</w:t>
      </w:r>
      <w:r>
        <w:t xml:space="preserve"> (also referred as "Terms") mean these Terms and Conditions that form the entire agreement between You and the Company regarding the use of the Service.</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Website</w:t>
      </w:r>
      <w:r>
        <w:t xml:space="preserve"> refers to Plannit, accessible from </w:t>
      </w:r>
      <w:hyperlink r:id="rId8">
        <w:r>
          <w:rPr>
            <w:rStyle w:val="Hyperlink"/>
          </w:rPr>
          <w:t>www.plannitevents.com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a6"/>
      </w:pPr>
      <w:r>
        <w:t>Intellectual Property</w:t>
      </w:r>
    </w:p>
    <w:p>
      <w:r>
        <w:t>The Service and its original content (excluding Content provided by You or other users), features and functionality are and will remain the exclusive property of the Company and its licensors.</w:t>
      </w:r>
    </w:p>
    <w:p>
      <w:r>
        <w:t>The Service is protected by copyright, trademark, and other laws of both the Country and foreign countries.</w:t>
      </w:r>
    </w:p>
    <w:p>
      <w:r>
        <w:t>Our trademarks and trade dress may not be used in connection with any product or service without the prior written consent of the Company.</w:t>
      </w:r>
    </w:p>
    <w:p>
      <w:pPr>
        <w:pStyle w:val="a6"/>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a6"/>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a6"/>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a6"/>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a6"/>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a6"/>
      </w:pPr>
      <w:r>
        <w:t>Disputes Resolution</w:t>
      </w:r>
    </w:p>
    <w:p>
      <w:r>
        <w:t>If You have any concern or dispute about the Service, You agree to first try to resolve the dispute informally by contacting the Company.</w:t>
      </w:r>
    </w:p>
    <w:p>
      <w:pPr>
        <w:pStyle w:val="a6"/>
      </w:pPr>
      <w:r>
        <w:t>For European Union (EU) Users</w:t>
      </w:r>
    </w:p>
    <w:p>
      <w:r>
        <w:t>If You are a European Union consumer, you will benefit from any mandatory provisions of the law of the country in which you are resident in.</w:t>
      </w:r>
    </w:p>
    <w:p>
      <w:pPr>
        <w:pStyle w:val="a6"/>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a6"/>
      </w:pPr>
      <w:r>
        <w:t>Severability and Waiver</w:t>
      </w:r>
    </w:p>
    <w:p>
      <w:pPr>
        <w:pStyle w:val="2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21"/>
      </w:pPr>
      <w:r>
        <w:t>Waiver</w:t>
      </w:r>
    </w:p>
    <w:p>
      <w:r>
        <w:t>Except as provided herein, the failure to exercise a right or to require performance of an obligation under this Terms shall not effect a party's ability to exercise such right or require such performance at any time thereafter nor shall be the waiver of a breach constitute a waiver of any subsequent breach.</w:t>
      </w:r>
    </w:p>
    <w:p>
      <w:pPr>
        <w:pStyle w:val="a6"/>
      </w:pPr>
      <w:r>
        <w:t>Translation Interpretation</w:t>
      </w:r>
    </w:p>
    <w:p>
      <w:r>
        <w:t>These Terms and Conditions may have been translated if We have made them available to You on our Service. You agree that the original English text shall prevail in the case of a dispute.</w:t>
      </w:r>
    </w:p>
    <w:p>
      <w:pPr>
        <w:pStyle w:val="a6"/>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a6"/>
      </w:pPr>
      <w:r>
        <w:t>Contact Us</w:t>
      </w:r>
    </w:p>
    <w:p>
      <w:r>
        <w:t>If you have any questions about these Terms and Conditions, You can contact us:</w:t>
      </w:r>
    </w:p>
    <w:p>
      <w:pPr>
        <w:pStyle w:val="a0"/>
      </w:pPr>
      <w:r>
        <w:t xml:space="preserve">By visiting this page on our website: </w:t>
      </w:r>
      <w:hyperlink r:id="rId8">
        <w:r>
          <w:rPr>
            <w:rStyle w:val="Hyperlink"/>
          </w:rPr>
          <w:t>www.plannitevents.com</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www.plannitev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