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4BE" w:rsidRDefault="00786DCF" w:rsidP="006E0A33">
      <w:pPr>
        <w:pStyle w:val="Title"/>
      </w:pPr>
      <w:r>
        <w:t xml:space="preserve">Getting Started with </w:t>
      </w:r>
      <w:r w:rsidR="006E0A33">
        <w:t>Tabular</w:t>
      </w:r>
    </w:p>
    <w:p w:rsidR="00893A1A" w:rsidRDefault="00893A1A" w:rsidP="006E0A33"/>
    <w:p w:rsidR="00786DCF" w:rsidRPr="00786DCF" w:rsidRDefault="00786DCF" w:rsidP="00654EDE">
      <w:pPr>
        <w:pStyle w:val="Heading1"/>
      </w:pPr>
      <w:r>
        <w:t>Introduction</w:t>
      </w:r>
    </w:p>
    <w:p w:rsidR="00FA2068" w:rsidRDefault="00ED049F" w:rsidP="00ED049F">
      <w:r>
        <w:t>This document is a</w:t>
      </w:r>
      <w:r w:rsidR="00020656">
        <w:t xml:space="preserve"> brief </w:t>
      </w:r>
      <w:r>
        <w:t xml:space="preserve">walkthrough of how to use </w:t>
      </w:r>
      <w:r w:rsidR="00FA2068">
        <w:t xml:space="preserve">the </w:t>
      </w:r>
      <w:r w:rsidR="00F87BA0">
        <w:t>Tabular</w:t>
      </w:r>
      <w:r w:rsidR="00614FC5">
        <w:t xml:space="preserve"> </w:t>
      </w:r>
      <w:r w:rsidR="00FA2068">
        <w:t xml:space="preserve">add-in </w:t>
      </w:r>
      <w:r w:rsidR="00614FC5">
        <w:t>for</w:t>
      </w:r>
      <w:r w:rsidR="00FA2068">
        <w:t xml:space="preserve"> Excel to perform</w:t>
      </w:r>
      <w:r w:rsidR="00B931A6">
        <w:t xml:space="preserve"> inference </w:t>
      </w:r>
      <w:r w:rsidR="00FA2068">
        <w:t>on relational data</w:t>
      </w:r>
      <w:r w:rsidR="00020656">
        <w:t xml:space="preserve">. </w:t>
      </w:r>
    </w:p>
    <w:p w:rsidR="00ED049F" w:rsidRDefault="00614FC5" w:rsidP="00ED049F">
      <w:r>
        <w:t xml:space="preserve">We </w:t>
      </w:r>
      <w:r w:rsidR="00020656">
        <w:t>present</w:t>
      </w:r>
      <w:r w:rsidR="00FA2068">
        <w:t xml:space="preserve"> Tabular’s </w:t>
      </w:r>
      <w:r w:rsidR="00ED049F">
        <w:t>model notation and illustrate inference on</w:t>
      </w:r>
      <w:r w:rsidR="00B931A6">
        <w:t xml:space="preserve"> a practical example: player ranking using a simplified Tru</w:t>
      </w:r>
      <w:r w:rsidR="00EA7E36">
        <w:t xml:space="preserve">eSkill </w:t>
      </w:r>
      <w:r w:rsidR="00B931A6">
        <w:t>model.</w:t>
      </w:r>
    </w:p>
    <w:p w:rsidR="00ED049F" w:rsidRPr="00ED049F" w:rsidRDefault="00ED049F" w:rsidP="00ED049F">
      <w:pPr>
        <w:pStyle w:val="Heading1"/>
      </w:pPr>
      <w:r>
        <w:t>Requirements</w:t>
      </w:r>
    </w:p>
    <w:p w:rsidR="00645643" w:rsidRDefault="00ED049F" w:rsidP="005C149D">
      <w:r>
        <w:t>Excel 2013, 32 or 64 bit edition. .NET Framework version 4.5.</w:t>
      </w:r>
    </w:p>
    <w:p w:rsidR="00140502" w:rsidRPr="00140502" w:rsidRDefault="00140502" w:rsidP="00140502">
      <w:pPr>
        <w:pStyle w:val="Heading1"/>
      </w:pPr>
      <w:r>
        <w:t>Disclaimer</w:t>
      </w:r>
    </w:p>
    <w:p w:rsidR="00735C6D" w:rsidRDefault="008F228C" w:rsidP="005C149D">
      <w:r>
        <w:t>Note this is alpha-relea</w:t>
      </w:r>
      <w:r w:rsidR="00140502">
        <w:t xml:space="preserve">se, research </w:t>
      </w:r>
      <w:r w:rsidR="00FA2068">
        <w:t>software. When loaded, the add-in</w:t>
      </w:r>
      <w:r>
        <w:t xml:space="preserve"> will</w:t>
      </w:r>
      <w:r w:rsidR="00DD48CC">
        <w:t xml:space="preserve"> </w:t>
      </w:r>
      <w:r w:rsidR="00FA2068">
        <w:t>sometimes</w:t>
      </w:r>
      <w:r w:rsidR="00CE28D4">
        <w:t xml:space="preserve"> crash</w:t>
      </w:r>
      <w:r w:rsidR="00DD48CC">
        <w:t xml:space="preserve"> Excel</w:t>
      </w:r>
      <w:r w:rsidR="00CE28D4">
        <w:t>.</w:t>
      </w:r>
      <w:r w:rsidR="00140502">
        <w:t xml:space="preserve"> However, </w:t>
      </w:r>
      <w:r w:rsidR="00DD48CC">
        <w:t>it should not corrupt your Excel installation.</w:t>
      </w:r>
      <w:r w:rsidR="00FA2068">
        <w:t xml:space="preserve"> We strongly recommend you save any other open Excel workbooks before using the add-in.</w:t>
      </w:r>
    </w:p>
    <w:p w:rsidR="00645643" w:rsidRPr="00ED049F" w:rsidRDefault="00645643" w:rsidP="00645643">
      <w:pPr>
        <w:pStyle w:val="Heading1"/>
      </w:pPr>
      <w:r>
        <w:t>Feedback</w:t>
      </w:r>
    </w:p>
    <w:p w:rsidR="00645643" w:rsidRDefault="00645643" w:rsidP="005C149D">
      <w:r>
        <w:t xml:space="preserve">We welcome feedback and bug reports. Feedback may be sent to the Tabular Distribution Group </w:t>
      </w:r>
      <w:hyperlink r:id="rId8" w:history="1">
        <w:r>
          <w:rPr>
            <w:rStyle w:val="Hyperlink"/>
          </w:rPr>
          <w:t>tabular-discussions</w:t>
        </w:r>
      </w:hyperlink>
      <w:r w:rsidR="00D7461B">
        <w:t xml:space="preserve">, and bug reports to </w:t>
      </w:r>
      <w:hyperlink r:id="rId9" w:history="1">
        <w:r w:rsidR="00D7461B" w:rsidRPr="00D7461B">
          <w:rPr>
            <w:rStyle w:val="Hyperlink"/>
          </w:rPr>
          <w:t>tabular-bugs@microsoft.com</w:t>
        </w:r>
      </w:hyperlink>
      <w:r w:rsidR="00863CDF">
        <w:rPr>
          <w:rStyle w:val="Hyperlink"/>
        </w:rPr>
        <w:t>.</w:t>
      </w:r>
      <w:bookmarkStart w:id="0" w:name="_GoBack"/>
      <w:bookmarkEnd w:id="0"/>
    </w:p>
    <w:p w:rsidR="00B931A6" w:rsidRDefault="00ED049F" w:rsidP="00645643">
      <w:pPr>
        <w:pStyle w:val="Heading1"/>
      </w:pPr>
      <w:r>
        <w:t>Installation</w:t>
      </w:r>
    </w:p>
    <w:p w:rsidR="005F742F" w:rsidRDefault="00ED049F" w:rsidP="005C149D">
      <w:r>
        <w:t xml:space="preserve">Tabular is delivered as an Excel </w:t>
      </w:r>
      <w:r w:rsidR="005F742F">
        <w:t>add-in stored in</w:t>
      </w:r>
      <w:r w:rsidR="00C017BE">
        <w:t xml:space="preserve"> a</w:t>
      </w:r>
      <w:r w:rsidR="005F742F">
        <w:t xml:space="preserve"> zip file. The unzipped folder contains the following:</w:t>
      </w:r>
    </w:p>
    <w:p w:rsidR="00566703" w:rsidRDefault="00566703" w:rsidP="005C149D">
      <w:r>
        <w:rPr>
          <w:noProof/>
          <w:lang w:eastAsia="en-GB"/>
        </w:rPr>
        <w:drawing>
          <wp:inline distT="0" distB="0" distL="0" distR="0" wp14:anchorId="2BE68134" wp14:editId="1CD92B8E">
            <wp:extent cx="5731510" cy="236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68550"/>
                    </a:xfrm>
                    <a:prstGeom prst="rect">
                      <a:avLst/>
                    </a:prstGeom>
                  </pic:spPr>
                </pic:pic>
              </a:graphicData>
            </a:graphic>
          </wp:inline>
        </w:drawing>
      </w:r>
    </w:p>
    <w:p w:rsidR="00E03D9A" w:rsidRDefault="00E03D9A" w:rsidP="005C149D"/>
    <w:p w:rsidR="001B1B9C" w:rsidRDefault="00ED049F" w:rsidP="005C149D">
      <w:r>
        <w:t>The Tabular folder contains two .bat files</w:t>
      </w:r>
      <w:r w:rsidR="001B1B9C">
        <w:t>,</w:t>
      </w:r>
      <w:r w:rsidR="005F742F">
        <w:t xml:space="preserve"> Tabular</w:t>
      </w:r>
      <w:r w:rsidR="00D56262">
        <w:t xml:space="preserve"> </w:t>
      </w:r>
      <w:r w:rsidR="005F742F">
        <w:t xml:space="preserve">32.bat and </w:t>
      </w:r>
      <w:r w:rsidR="001B1B9C">
        <w:t>Tabular</w:t>
      </w:r>
      <w:r w:rsidR="00D56262">
        <w:t xml:space="preserve"> </w:t>
      </w:r>
      <w:r w:rsidR="005F742F">
        <w:t>64</w:t>
      </w:r>
      <w:r w:rsidR="001B1B9C">
        <w:t>.bat</w:t>
      </w:r>
      <w:r>
        <w:t xml:space="preserve">. </w:t>
      </w:r>
      <w:r w:rsidR="003029D8">
        <w:t>Double-</w:t>
      </w:r>
      <w:r w:rsidR="00690476">
        <w:t>c</w:t>
      </w:r>
      <w:r w:rsidR="005F742F">
        <w:t>lick</w:t>
      </w:r>
      <w:r>
        <w:t xml:space="preserve"> the appropriate </w:t>
      </w:r>
      <w:r w:rsidR="003029D8">
        <w:t>.bat file</w:t>
      </w:r>
      <w:r>
        <w:t xml:space="preserve"> to lau</w:t>
      </w:r>
      <w:r w:rsidR="001B1B9C">
        <w:t>n</w:t>
      </w:r>
      <w:r>
        <w:t>ch your</w:t>
      </w:r>
      <w:r w:rsidR="003029D8">
        <w:t xml:space="preserve"> 32- or 64-</w:t>
      </w:r>
      <w:r w:rsidR="001B1B9C">
        <w:t>bit version of Excel with the add-in installed.</w:t>
      </w:r>
    </w:p>
    <w:p w:rsidR="00ED049F" w:rsidRDefault="000B53E7" w:rsidP="00ED049F">
      <w:r>
        <w:t>(</w:t>
      </w:r>
      <w:r w:rsidR="00ED049F">
        <w:t xml:space="preserve">The </w:t>
      </w:r>
      <w:r w:rsidR="005F742F">
        <w:t>Tabular</w:t>
      </w:r>
      <w:r w:rsidR="005F742F" w:rsidRPr="005F742F">
        <w:rPr>
          <w:i/>
        </w:rPr>
        <w:t>XX</w:t>
      </w:r>
      <w:r w:rsidR="00ED049F">
        <w:t xml:space="preserve">.bat file simply </w:t>
      </w:r>
      <w:r w:rsidR="00654EDE">
        <w:t>starts</w:t>
      </w:r>
      <w:r w:rsidR="00ED049F">
        <w:t xml:space="preserve"> Excel</w:t>
      </w:r>
      <w:r w:rsidR="001B1B9C">
        <w:t xml:space="preserve"> with </w:t>
      </w:r>
      <w:r w:rsidR="005F742F">
        <w:t>bin\</w:t>
      </w:r>
      <w:r w:rsidR="001B1B9C" w:rsidRPr="001B1B9C">
        <w:t>TabularTaskPa</w:t>
      </w:r>
      <w:r w:rsidR="005F742F">
        <w:t>neDNA-AddIn</w:t>
      </w:r>
      <w:r w:rsidR="005F742F" w:rsidRPr="005F742F">
        <w:rPr>
          <w:i/>
        </w:rPr>
        <w:t>XX</w:t>
      </w:r>
      <w:r w:rsidR="001B1B9C" w:rsidRPr="001B1B9C">
        <w:t>.xll</w:t>
      </w:r>
      <w:r w:rsidR="005F742F">
        <w:t xml:space="preserve">. The .xll file installs the </w:t>
      </w:r>
      <w:r w:rsidR="001B1B9C">
        <w:t>add-in for the du</w:t>
      </w:r>
      <w:r w:rsidR="005F742F">
        <w:t>ration of your Excel session. No</w:t>
      </w:r>
      <w:r w:rsidR="001B1B9C">
        <w:t xml:space="preserve"> wind</w:t>
      </w:r>
      <w:r w:rsidR="005F742F">
        <w:t>ows installer is involved and</w:t>
      </w:r>
      <w:r w:rsidR="001B1B9C">
        <w:t xml:space="preserve"> the changes to Excel are temporary.</w:t>
      </w:r>
      <w:r>
        <w:t>)</w:t>
      </w:r>
    </w:p>
    <w:p w:rsidR="00ED049F" w:rsidRDefault="00654EDE" w:rsidP="00ED049F">
      <w:r>
        <w:lastRenderedPageBreak/>
        <w:t xml:space="preserve">Folder Tabular Examples contains some sample Excel workbooks that you can open and explore after installing the add-in. </w:t>
      </w:r>
      <w:r w:rsidR="00B931A6">
        <w:t xml:space="preserve"> </w:t>
      </w:r>
      <w:r w:rsidR="000C4E5B">
        <w:t>(</w:t>
      </w:r>
      <w:r w:rsidR="00B931A6">
        <w:t>Cheats</w:t>
      </w:r>
      <w:r w:rsidR="00E03D9A">
        <w:t xml:space="preserve">heet.xlsx is a spreadsheet that </w:t>
      </w:r>
      <w:r w:rsidR="000C4E5B">
        <w:t>summarizes</w:t>
      </w:r>
      <w:r w:rsidR="00E03D9A">
        <w:t xml:space="preserve"> the syntax of Tabular by exa</w:t>
      </w:r>
      <w:r w:rsidR="000C4E5B">
        <w:t>mple</w:t>
      </w:r>
      <w:r w:rsidR="000A6E8E">
        <w:t xml:space="preserve"> – it doesn’t contain any models</w:t>
      </w:r>
      <w:r w:rsidR="000C4E5B">
        <w:t>.)</w:t>
      </w:r>
    </w:p>
    <w:p w:rsidR="000C4E5B" w:rsidRDefault="000C4E5B" w:rsidP="00ED049F">
      <w:r>
        <w:rPr>
          <w:noProof/>
          <w:lang w:eastAsia="en-GB"/>
        </w:rPr>
        <w:drawing>
          <wp:inline distT="0" distB="0" distL="0" distR="0" wp14:anchorId="330C7314" wp14:editId="51B0892D">
            <wp:extent cx="5731510" cy="42652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65295"/>
                    </a:xfrm>
                    <a:prstGeom prst="rect">
                      <a:avLst/>
                    </a:prstGeom>
                  </pic:spPr>
                </pic:pic>
              </a:graphicData>
            </a:graphic>
          </wp:inline>
        </w:drawing>
      </w:r>
    </w:p>
    <w:p w:rsidR="00ED049F" w:rsidRPr="00786DCF" w:rsidRDefault="00ED049F" w:rsidP="00786DCF"/>
    <w:p w:rsidR="00786DCF" w:rsidRDefault="00E03D9A" w:rsidP="00786DCF">
      <w:pPr>
        <w:pStyle w:val="Heading1"/>
      </w:pPr>
      <w:r>
        <w:t>Walkthrough:</w:t>
      </w:r>
      <w:r w:rsidR="00654EDE">
        <w:t xml:space="preserve"> </w:t>
      </w:r>
      <w:r w:rsidR="00C40C70">
        <w:t xml:space="preserve">TrueSkill </w:t>
      </w:r>
      <w:r w:rsidR="00654EDE">
        <w:t>player ranking</w:t>
      </w:r>
    </w:p>
    <w:p w:rsidR="00786DCF" w:rsidRDefault="00786DCF" w:rsidP="00786DCF"/>
    <w:p w:rsidR="00410323" w:rsidRDefault="00786DCF" w:rsidP="00BA70B9">
      <w:r>
        <w:t>Our example is a reconstruction of the T</w:t>
      </w:r>
      <w:r w:rsidR="00C40C70">
        <w:t xml:space="preserve">rueSkill </w:t>
      </w:r>
      <w:r w:rsidR="00C33791">
        <w:t xml:space="preserve">player ranking model. </w:t>
      </w:r>
      <w:r w:rsidR="00FA2068">
        <w:t>The model can be used to assess the relative skills of players in a two-player game</w:t>
      </w:r>
      <w:r w:rsidR="0004349E">
        <w:t xml:space="preserve"> (e.g.</w:t>
      </w:r>
      <w:r w:rsidR="00FA2068">
        <w:t xml:space="preserve"> chess</w:t>
      </w:r>
      <w:r w:rsidR="0004349E">
        <w:t>), based on the known outcomes of a collection of m</w:t>
      </w:r>
      <w:r w:rsidR="00FA2068">
        <w:t>atches.</w:t>
      </w:r>
      <w:r w:rsidR="0004349E">
        <w:t xml:space="preserve"> The model can also be used to predict the outcome</w:t>
      </w:r>
      <w:r w:rsidR="00BD0635">
        <w:t>s</w:t>
      </w:r>
      <w:r w:rsidR="0004349E">
        <w:t xml:space="preserve"> of tentative matches between players.</w:t>
      </w:r>
    </w:p>
    <w:p w:rsidR="00F86918" w:rsidRDefault="00786DCF" w:rsidP="00410323">
      <w:r>
        <w:t>Our starting point is some raw data</w:t>
      </w:r>
      <w:r w:rsidR="00D56262">
        <w:t xml:space="preserve"> in the workbook Tabular Examples\</w:t>
      </w:r>
      <w:r w:rsidR="00F86918" w:rsidRPr="00F86918">
        <w:t xml:space="preserve"> Ranking - TrueSkill Raw Data.xlsx</w:t>
      </w:r>
      <w:r w:rsidR="00D56262">
        <w:t xml:space="preserve">. Open the workbook. Sheet Data contains </w:t>
      </w:r>
      <w:r>
        <w:t>two Excel tables</w:t>
      </w:r>
      <w:r w:rsidR="00C33791">
        <w:t xml:space="preserve">, </w:t>
      </w:r>
      <w:r w:rsidR="00C33791" w:rsidRPr="0004349E">
        <w:rPr>
          <w:b/>
        </w:rPr>
        <w:t>Players</w:t>
      </w:r>
      <w:r w:rsidR="00C33791">
        <w:t xml:space="preserve"> and </w:t>
      </w:r>
      <w:r w:rsidR="00C33791" w:rsidRPr="0004349E">
        <w:rPr>
          <w:b/>
        </w:rPr>
        <w:t>Matches</w:t>
      </w:r>
      <w:r w:rsidR="00C33791">
        <w:t xml:space="preserve">. </w:t>
      </w:r>
    </w:p>
    <w:p w:rsidR="0004349E" w:rsidRDefault="00EF7F5A" w:rsidP="00410323">
      <w:r>
        <w:rPr>
          <w:noProof/>
          <w:lang w:eastAsia="en-GB"/>
        </w:rPr>
        <w:lastRenderedPageBreak/>
        <w:drawing>
          <wp:inline distT="0" distB="0" distL="0" distR="0" wp14:anchorId="3A7870BD" wp14:editId="3989DC80">
            <wp:extent cx="5731510" cy="20370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37080"/>
                    </a:xfrm>
                    <a:prstGeom prst="rect">
                      <a:avLst/>
                    </a:prstGeom>
                  </pic:spPr>
                </pic:pic>
              </a:graphicData>
            </a:graphic>
          </wp:inline>
        </w:drawing>
      </w:r>
    </w:p>
    <w:p w:rsidR="00410323" w:rsidRDefault="00410323" w:rsidP="00410323"/>
    <w:p w:rsidR="00BA70B9" w:rsidRDefault="00D56262" w:rsidP="00BA70B9">
      <w:r>
        <w:t xml:space="preserve">The </w:t>
      </w:r>
      <w:r w:rsidRPr="0004349E">
        <w:rPr>
          <w:b/>
        </w:rPr>
        <w:t>P</w:t>
      </w:r>
      <w:r w:rsidR="00786DCF" w:rsidRPr="0004349E">
        <w:rPr>
          <w:b/>
        </w:rPr>
        <w:t>layers</w:t>
      </w:r>
      <w:r w:rsidR="00786DCF">
        <w:t xml:space="preserve"> table stores</w:t>
      </w:r>
      <w:r w:rsidR="00BA70B9">
        <w:t xml:space="preserve"> unique </w:t>
      </w:r>
      <w:r w:rsidR="00BA70B9" w:rsidRPr="0004349E">
        <w:rPr>
          <w:b/>
        </w:rPr>
        <w:t>Player</w:t>
      </w:r>
      <w:r w:rsidR="00BA70B9">
        <w:t xml:space="preserve"> identifiers (column </w:t>
      </w:r>
      <w:r w:rsidR="00BA70B9" w:rsidRPr="0004349E">
        <w:rPr>
          <w:b/>
        </w:rPr>
        <w:t>Player</w:t>
      </w:r>
      <w:r w:rsidR="00BA70B9">
        <w:t xml:space="preserve">) </w:t>
      </w:r>
      <w:r w:rsidR="00786DCF">
        <w:t>to</w:t>
      </w:r>
      <w:r w:rsidR="00BA70B9">
        <w:t xml:space="preserve">gether with </w:t>
      </w:r>
      <w:r w:rsidR="00F86918">
        <w:t>potentially other attributes like age, sex, etc..</w:t>
      </w:r>
      <w:r>
        <w:t xml:space="preserve">. The </w:t>
      </w:r>
      <w:r w:rsidRPr="0004349E">
        <w:rPr>
          <w:b/>
        </w:rPr>
        <w:t>M</w:t>
      </w:r>
      <w:r w:rsidR="00786DCF" w:rsidRPr="0004349E">
        <w:rPr>
          <w:b/>
        </w:rPr>
        <w:t>atches</w:t>
      </w:r>
      <w:r w:rsidR="00786DCF">
        <w:t xml:space="preserve"> table</w:t>
      </w:r>
      <w:r w:rsidR="00C33791">
        <w:t xml:space="preserve"> r</w:t>
      </w:r>
      <w:r w:rsidR="00786DCF">
        <w:t>ecords the outcome of individual matches</w:t>
      </w:r>
      <w:r w:rsidR="00BA70B9">
        <w:t xml:space="preserve">, identified by column </w:t>
      </w:r>
      <w:r w:rsidR="00BD0635" w:rsidRPr="00BD0635">
        <w:rPr>
          <w:b/>
        </w:rPr>
        <w:t>Match</w:t>
      </w:r>
      <w:r w:rsidR="00BA70B9">
        <w:t>,</w:t>
      </w:r>
      <w:r w:rsidR="00786DCF">
        <w:t xml:space="preserve"> between pairs of players</w:t>
      </w:r>
      <w:r w:rsidR="00C33791">
        <w:t xml:space="preserve">, </w:t>
      </w:r>
      <w:r w:rsidR="00C33791" w:rsidRPr="0004349E">
        <w:rPr>
          <w:b/>
        </w:rPr>
        <w:t>Player1</w:t>
      </w:r>
      <w:r w:rsidR="00C33791">
        <w:t xml:space="preserve"> and </w:t>
      </w:r>
      <w:r w:rsidR="00C33791" w:rsidRPr="0004349E">
        <w:rPr>
          <w:b/>
        </w:rPr>
        <w:t>Player2</w:t>
      </w:r>
      <w:r w:rsidR="00C33791">
        <w:t xml:space="preserve">. </w:t>
      </w:r>
      <w:r w:rsidR="00BA70B9" w:rsidRPr="0004349E">
        <w:rPr>
          <w:b/>
        </w:rPr>
        <w:t>Player1</w:t>
      </w:r>
      <w:r w:rsidR="00BA70B9">
        <w:t xml:space="preserve"> and </w:t>
      </w:r>
      <w:r w:rsidR="00BA70B9" w:rsidRPr="0004349E">
        <w:rPr>
          <w:b/>
        </w:rPr>
        <w:t>Player1</w:t>
      </w:r>
      <w:r w:rsidR="00BA70B9">
        <w:t xml:space="preserve"> are indices into the </w:t>
      </w:r>
      <w:r w:rsidR="00BA70B9" w:rsidRPr="0004349E">
        <w:rPr>
          <w:b/>
        </w:rPr>
        <w:t>Players</w:t>
      </w:r>
      <w:r w:rsidR="00BA70B9">
        <w:t xml:space="preserve"> table. The </w:t>
      </w:r>
      <w:r w:rsidR="00566703">
        <w:t>b</w:t>
      </w:r>
      <w:r w:rsidR="00C85A55">
        <w:t xml:space="preserve">oolean </w:t>
      </w:r>
      <w:r w:rsidR="00BA70B9" w:rsidRPr="003E5CB3">
        <w:rPr>
          <w:b/>
        </w:rPr>
        <w:t>Win1</w:t>
      </w:r>
      <w:r w:rsidR="00BA70B9">
        <w:t xml:space="preserve"> column records whether </w:t>
      </w:r>
      <w:r w:rsidR="00BA70B9" w:rsidRPr="0004349E">
        <w:rPr>
          <w:b/>
        </w:rPr>
        <w:t>Player1</w:t>
      </w:r>
      <w:r w:rsidR="00BA70B9">
        <w:t xml:space="preserve"> has won the match (otherwise </w:t>
      </w:r>
      <w:r w:rsidR="00BA70B9" w:rsidRPr="0004349E">
        <w:rPr>
          <w:b/>
        </w:rPr>
        <w:t>Player2</w:t>
      </w:r>
      <w:r w:rsidR="00BA70B9">
        <w:t xml:space="preserve"> has </w:t>
      </w:r>
      <w:r w:rsidR="00C85A55">
        <w:t xml:space="preserve">won </w:t>
      </w:r>
      <w:r w:rsidR="00BA70B9">
        <w:t xml:space="preserve">– there are no ties). </w:t>
      </w:r>
    </w:p>
    <w:p w:rsidR="0004349E" w:rsidRDefault="0004349E" w:rsidP="00BA70B9">
      <w:r>
        <w:t>(The data set is deliberately small to ease explanation – a much larger data set can b</w:t>
      </w:r>
      <w:r w:rsidR="00C40C70">
        <w:t>e found in Tabular Examples\</w:t>
      </w:r>
      <w:r w:rsidR="00F86918" w:rsidRPr="00F86918">
        <w:t xml:space="preserve"> Ranking - TrueSkill large</w:t>
      </w:r>
      <w:r>
        <w:t>.xlsx, which has 100 players and 20000 matches.)</w:t>
      </w:r>
    </w:p>
    <w:p w:rsidR="00C33791" w:rsidRDefault="00D56262" w:rsidP="00786DCF">
      <w:r>
        <w:t>We’d like to use the m</w:t>
      </w:r>
      <w:r w:rsidR="00C33791">
        <w:t xml:space="preserve">atch data to (1) infer the relative ranking of players and (2) to predict the outcome of matches with missing </w:t>
      </w:r>
      <w:r w:rsidR="00C33791" w:rsidRPr="003E5CB3">
        <w:rPr>
          <w:b/>
        </w:rPr>
        <w:t>Win1</w:t>
      </w:r>
      <w:r w:rsidR="00C33791">
        <w:t xml:space="preserve"> values.</w:t>
      </w:r>
      <w:r w:rsidR="00BA70B9">
        <w:t xml:space="preserve"> </w:t>
      </w:r>
      <w:r w:rsidR="00F05A60">
        <w:t xml:space="preserve">Notice that </w:t>
      </w:r>
      <w:r w:rsidR="00C40C70">
        <w:t>match</w:t>
      </w:r>
      <w:r w:rsidR="00F05A60">
        <w:t xml:space="preserve"> 2 is missing a value in column </w:t>
      </w:r>
      <w:r w:rsidR="00F05A60" w:rsidRPr="003E5CB3">
        <w:rPr>
          <w:b/>
        </w:rPr>
        <w:t>Win1</w:t>
      </w:r>
      <w:r w:rsidR="00F05A60">
        <w:t>.  Tabular will interpret the missing data as a query to infer a distribution of values for that cell.</w:t>
      </w:r>
    </w:p>
    <w:p w:rsidR="00FA22EA" w:rsidRDefault="00395AC2" w:rsidP="00786DCF">
      <w:r>
        <w:t xml:space="preserve">Our first step it to use Excel’s </w:t>
      </w:r>
      <w:r w:rsidRPr="00EF7F5A">
        <w:rPr>
          <w:i/>
        </w:rPr>
        <w:t>PowerPivot</w:t>
      </w:r>
      <w:r>
        <w:t xml:space="preserve"> feature to construct a relation</w:t>
      </w:r>
      <w:r w:rsidR="00BA70B9">
        <w:t>al</w:t>
      </w:r>
      <w:r>
        <w:t xml:space="preserve"> </w:t>
      </w:r>
      <w:r w:rsidR="00BA70B9">
        <w:t xml:space="preserve">data </w:t>
      </w:r>
      <w:r>
        <w:t>model for our</w:t>
      </w:r>
      <w:r w:rsidR="00FA22EA">
        <w:t xml:space="preserve"> raw</w:t>
      </w:r>
      <w:r>
        <w:t xml:space="preserve"> tables</w:t>
      </w:r>
      <w:r w:rsidR="00410323">
        <w:t>.</w:t>
      </w:r>
      <w:r w:rsidR="00FA22EA">
        <w:t xml:space="preserve"> Tabular relies on the Excel PowerPivot data model to obtain the types of table columns </w:t>
      </w:r>
      <w:r w:rsidR="00F05A60">
        <w:t>(which must be uniform with</w:t>
      </w:r>
      <w:r w:rsidR="00614FC5">
        <w:t>in</w:t>
      </w:r>
      <w:r w:rsidR="00F05A60">
        <w:t xml:space="preserve"> a column) </w:t>
      </w:r>
      <w:r w:rsidR="00FA22EA">
        <w:t xml:space="preserve">and to interpret raw integers as links to other tables (such as links between the </w:t>
      </w:r>
      <w:r w:rsidR="00FA22EA" w:rsidRPr="0004349E">
        <w:rPr>
          <w:b/>
        </w:rPr>
        <w:t>Matche</w:t>
      </w:r>
      <w:r w:rsidR="00F05A60" w:rsidRPr="0004349E">
        <w:rPr>
          <w:b/>
        </w:rPr>
        <w:t>s</w:t>
      </w:r>
      <w:r w:rsidR="00F05A60">
        <w:t>.</w:t>
      </w:r>
      <w:r w:rsidR="00F05A60" w:rsidRPr="0004349E">
        <w:rPr>
          <w:b/>
        </w:rPr>
        <w:t>Player1</w:t>
      </w:r>
      <w:r w:rsidR="00F05A60">
        <w:t xml:space="preserve"> column and the </w:t>
      </w:r>
      <w:r w:rsidR="00F05A60" w:rsidRPr="0004349E">
        <w:rPr>
          <w:b/>
        </w:rPr>
        <w:t>Players</w:t>
      </w:r>
      <w:r w:rsidR="00F05A60">
        <w:t>.</w:t>
      </w:r>
      <w:r w:rsidR="00F05A60" w:rsidRPr="0004349E">
        <w:rPr>
          <w:b/>
        </w:rPr>
        <w:t>Player</w:t>
      </w:r>
      <w:r w:rsidR="00FA22EA">
        <w:t xml:space="preserve"> column).</w:t>
      </w:r>
    </w:p>
    <w:p w:rsidR="00D56262" w:rsidRDefault="00410323" w:rsidP="00786DCF">
      <w:r>
        <w:t xml:space="preserve">Select each table, go to the PowerPivot pane and add the table to the data model. </w:t>
      </w:r>
      <w:r w:rsidR="006F1DC4">
        <w:t>Within PowerPivot,</w:t>
      </w:r>
      <w:r>
        <w:t xml:space="preserve"> rename the tables from their defaults (</w:t>
      </w:r>
      <w:r w:rsidR="00FA22EA">
        <w:t xml:space="preserve">typically </w:t>
      </w:r>
      <w:r>
        <w:t xml:space="preserve">Table1 and Table2) </w:t>
      </w:r>
      <w:r w:rsidR="00FA22EA">
        <w:t xml:space="preserve">to </w:t>
      </w:r>
      <w:r w:rsidRPr="0004349E">
        <w:rPr>
          <w:b/>
        </w:rPr>
        <w:t>Players</w:t>
      </w:r>
      <w:r>
        <w:t xml:space="preserve"> and </w:t>
      </w:r>
      <w:r w:rsidRPr="0004349E">
        <w:rPr>
          <w:b/>
        </w:rPr>
        <w:t>Matches</w:t>
      </w:r>
      <w:r>
        <w:t>. The</w:t>
      </w:r>
      <w:r w:rsidR="00540B4F">
        <w:t>ses</w:t>
      </w:r>
      <w:r>
        <w:t xml:space="preserve"> PowerPivot </w:t>
      </w:r>
      <w:r w:rsidR="00540B4F">
        <w:t xml:space="preserve">table </w:t>
      </w:r>
      <w:r>
        <w:t>names will be referenced from our Tabular model.</w:t>
      </w:r>
    </w:p>
    <w:p w:rsidR="0004349E" w:rsidRDefault="00A1619A" w:rsidP="00786DCF">
      <w:r>
        <w:rPr>
          <w:noProof/>
          <w:lang w:eastAsia="en-GB"/>
        </w:rPr>
        <w:lastRenderedPageBreak/>
        <w:drawing>
          <wp:inline distT="0" distB="0" distL="0" distR="0" wp14:anchorId="60B0B3D4" wp14:editId="364FD58F">
            <wp:extent cx="5731510" cy="30772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7210"/>
                    </a:xfrm>
                    <a:prstGeom prst="rect">
                      <a:avLst/>
                    </a:prstGeom>
                  </pic:spPr>
                </pic:pic>
              </a:graphicData>
            </a:graphic>
          </wp:inline>
        </w:drawing>
      </w:r>
      <w:r w:rsidR="000D2E11">
        <w:rPr>
          <w:noProof/>
          <w:lang w:val="en-US"/>
        </w:rPr>
        <w:t xml:space="preserve"> </w:t>
      </w:r>
    </w:p>
    <w:p w:rsidR="0004349E" w:rsidRDefault="0004349E" w:rsidP="00786DCF"/>
    <w:p w:rsidR="00690476" w:rsidRDefault="00690476" w:rsidP="00786DCF"/>
    <w:p w:rsidR="00A1619A" w:rsidRDefault="006F1DC4" w:rsidP="00786DCF">
      <w:pPr>
        <w:rPr>
          <w:noProof/>
          <w:lang w:eastAsia="en-GB"/>
        </w:rPr>
      </w:pPr>
      <w:r>
        <w:t>From the PowerPivot Diagram View, d</w:t>
      </w:r>
      <w:r w:rsidR="00410323">
        <w:t xml:space="preserve">raw </w:t>
      </w:r>
      <w:r w:rsidR="002F3AFB">
        <w:t xml:space="preserve">two </w:t>
      </w:r>
      <w:r w:rsidR="00410323">
        <w:t xml:space="preserve">links from </w:t>
      </w:r>
      <w:r w:rsidR="002F3AFB">
        <w:t xml:space="preserve">columns </w:t>
      </w:r>
      <w:r w:rsidR="00410323" w:rsidRPr="0004349E">
        <w:rPr>
          <w:b/>
        </w:rPr>
        <w:t>Matches</w:t>
      </w:r>
      <w:r w:rsidR="00410323">
        <w:t>.</w:t>
      </w:r>
      <w:r w:rsidR="00410323" w:rsidRPr="0004349E">
        <w:rPr>
          <w:b/>
        </w:rPr>
        <w:t>Player1</w:t>
      </w:r>
      <w:r w:rsidR="00410323">
        <w:t xml:space="preserve"> and </w:t>
      </w:r>
      <w:r w:rsidR="00410323" w:rsidRPr="0004349E">
        <w:rPr>
          <w:b/>
        </w:rPr>
        <w:t>Matches</w:t>
      </w:r>
      <w:r w:rsidR="00410323">
        <w:t>.</w:t>
      </w:r>
      <w:r w:rsidR="00410323" w:rsidRPr="0004349E">
        <w:rPr>
          <w:b/>
        </w:rPr>
        <w:t>Player2</w:t>
      </w:r>
      <w:r w:rsidR="00410323">
        <w:t xml:space="preserve"> to the </w:t>
      </w:r>
      <w:r w:rsidR="002F3AFB">
        <w:rPr>
          <w:b/>
        </w:rPr>
        <w:t xml:space="preserve">Players.Player </w:t>
      </w:r>
      <w:r w:rsidR="002F3AFB">
        <w:t>column</w:t>
      </w:r>
      <w:r w:rsidR="00410323">
        <w:t xml:space="preserve"> to declare the</w:t>
      </w:r>
      <w:r w:rsidR="00FA22EA">
        <w:t xml:space="preserve"> foreign key</w:t>
      </w:r>
      <w:r w:rsidR="00410323">
        <w:t xml:space="preserve"> relationship</w:t>
      </w:r>
      <w:r w:rsidR="00FA22EA">
        <w:t xml:space="preserve">s (e.g. </w:t>
      </w:r>
      <w:r w:rsidR="00FA22EA" w:rsidRPr="0004349E">
        <w:rPr>
          <w:b/>
        </w:rPr>
        <w:t>Player1</w:t>
      </w:r>
      <w:r w:rsidR="00FA22EA">
        <w:t xml:space="preserve"> is a foreign key into </w:t>
      </w:r>
      <w:r w:rsidR="00FA22EA" w:rsidRPr="0004349E">
        <w:rPr>
          <w:b/>
        </w:rPr>
        <w:t>Players</w:t>
      </w:r>
      <w:r w:rsidR="003F18D1">
        <w:t>).</w:t>
      </w:r>
      <w:r w:rsidR="00A1619A" w:rsidRPr="00A1619A">
        <w:rPr>
          <w:noProof/>
          <w:lang w:eastAsia="en-GB"/>
        </w:rPr>
        <w:t xml:space="preserve"> </w:t>
      </w:r>
    </w:p>
    <w:p w:rsidR="00FA22EA" w:rsidRDefault="00A1619A" w:rsidP="00786DCF">
      <w:r>
        <w:rPr>
          <w:noProof/>
          <w:lang w:eastAsia="en-GB"/>
        </w:rPr>
        <w:drawing>
          <wp:inline distT="0" distB="0" distL="0" distR="0" wp14:anchorId="0C51F5D4" wp14:editId="7B186294">
            <wp:extent cx="5731510" cy="3077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7210"/>
                    </a:xfrm>
                    <a:prstGeom prst="rect">
                      <a:avLst/>
                    </a:prstGeom>
                  </pic:spPr>
                </pic:pic>
              </a:graphicData>
            </a:graphic>
          </wp:inline>
        </w:drawing>
      </w:r>
    </w:p>
    <w:p w:rsidR="00410323" w:rsidRDefault="00410323" w:rsidP="00786DCF"/>
    <w:p w:rsidR="0004349E" w:rsidRDefault="0004349E" w:rsidP="00786DCF"/>
    <w:p w:rsidR="00B342C4" w:rsidRDefault="00FA22EA" w:rsidP="00786DCF">
      <w:r>
        <w:t xml:space="preserve">Now we are ready to use the Tabular add-in. </w:t>
      </w:r>
      <w:r w:rsidR="00395AC2">
        <w:t xml:space="preserve">First, click on the Tabular </w:t>
      </w:r>
      <w:r>
        <w:t>menu</w:t>
      </w:r>
      <w:r w:rsidR="00395AC2">
        <w:t>. This</w:t>
      </w:r>
      <w:r w:rsidR="006F1DC4">
        <w:t xml:space="preserve"> displays the Tabular </w:t>
      </w:r>
      <w:r w:rsidR="00395AC2">
        <w:t xml:space="preserve">ribbon </w:t>
      </w:r>
      <w:r>
        <w:t>with</w:t>
      </w:r>
      <w:r w:rsidR="00395AC2">
        <w:t xml:space="preserve"> a single button called Model. </w:t>
      </w:r>
    </w:p>
    <w:p w:rsidR="00B342C4" w:rsidRDefault="00B342C4" w:rsidP="00786DCF">
      <w:r>
        <w:rPr>
          <w:noProof/>
          <w:lang w:eastAsia="en-GB"/>
        </w:rPr>
        <w:lastRenderedPageBreak/>
        <w:drawing>
          <wp:inline distT="0" distB="0" distL="0" distR="0" wp14:anchorId="617326B2" wp14:editId="19A074CD">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18665"/>
                    </a:xfrm>
                    <a:prstGeom prst="rect">
                      <a:avLst/>
                    </a:prstGeom>
                  </pic:spPr>
                </pic:pic>
              </a:graphicData>
            </a:graphic>
          </wp:inline>
        </w:drawing>
      </w:r>
    </w:p>
    <w:p w:rsidR="00B342C4" w:rsidRDefault="00B342C4" w:rsidP="00786DCF"/>
    <w:p w:rsidR="00C40C70" w:rsidRDefault="00395AC2" w:rsidP="00786DCF">
      <w:r>
        <w:t xml:space="preserve">Clicking on Model </w:t>
      </w:r>
      <w:r w:rsidR="00B342C4">
        <w:t>brings up the Tabular t</w:t>
      </w:r>
      <w:r w:rsidR="00F25EF6">
        <w:t>ask</w:t>
      </w:r>
      <w:r w:rsidR="00B342C4">
        <w:t xml:space="preserve"> p</w:t>
      </w:r>
      <w:r w:rsidR="00DF7658">
        <w:t xml:space="preserve">ane (on the right </w:t>
      </w:r>
      <w:r w:rsidR="00B342C4">
        <w:t>in the next screen shot</w:t>
      </w:r>
      <w:r w:rsidR="00DF7658">
        <w:t>).</w:t>
      </w:r>
    </w:p>
    <w:p w:rsidR="00395AC2" w:rsidRDefault="00F25EF6" w:rsidP="00786DCF">
      <w:r>
        <w:t xml:space="preserve">The task pane is used to report various diagnostics and to </w:t>
      </w:r>
      <w:r w:rsidR="00BA70B9">
        <w:t>perform inference once the user has authored a model for the data.</w:t>
      </w:r>
    </w:p>
    <w:p w:rsidR="00BD0635" w:rsidRDefault="00A43F2B" w:rsidP="00A43F2B">
      <w:r>
        <w:t>Once we’ve added our tables to the Excel data model, we can start using Tabular to construct a Tabular model fo</w:t>
      </w:r>
      <w:r w:rsidR="00FB6AA0">
        <w:t>r the data. The T</w:t>
      </w:r>
      <w:r>
        <w:t>abular model is a simple program, authored in</w:t>
      </w:r>
      <w:r w:rsidR="00DF7658">
        <w:t xml:space="preserve"> the</w:t>
      </w:r>
      <w:r>
        <w:t xml:space="preserve"> top-left corner of a</w:t>
      </w:r>
      <w:r w:rsidR="00C85A55">
        <w:t xml:space="preserve"> separate Excel s</w:t>
      </w:r>
      <w:r>
        <w:t xml:space="preserve">heet. Tabular relies on the </w:t>
      </w:r>
      <w:r w:rsidR="00410323">
        <w:t xml:space="preserve">name </w:t>
      </w:r>
      <w:r>
        <w:t>of the sheet to determine whether it contains a model. Any sheet whose name begins with “Tabular_” is re</w:t>
      </w:r>
      <w:r w:rsidR="00F05A60">
        <w:t>cognized as containing a model.</w:t>
      </w:r>
    </w:p>
    <w:p w:rsidR="00EF74EC" w:rsidRDefault="006F1DC4" w:rsidP="00A43F2B">
      <w:pPr>
        <w:rPr>
          <w:noProof/>
          <w:lang w:eastAsia="en-GB"/>
        </w:rPr>
      </w:pPr>
      <w:r>
        <w:t xml:space="preserve">In the task pane, use the drop down menu to select the default </w:t>
      </w:r>
      <w:r w:rsidR="003E5CB3">
        <w:t>TrueSkill</w:t>
      </w:r>
      <w:r>
        <w:t xml:space="preserve"> model</w:t>
      </w:r>
      <w:r w:rsidR="00CC25DA">
        <w:t>, which is built into Tabular for convenience only. This creates a new sheet called Tabular_Tru</w:t>
      </w:r>
      <w:r w:rsidR="003E5CB3">
        <w:t>eSkill</w:t>
      </w:r>
      <w:r w:rsidR="00CC25DA">
        <w:t>, with a pre-supplied model in the top-left corner of the sheet. The sheet can also be created manually, provided it is named Tabular_</w:t>
      </w:r>
      <w:r w:rsidR="00CC25DA" w:rsidRPr="00CC25DA">
        <w:rPr>
          <w:i/>
        </w:rPr>
        <w:t>ModelName</w:t>
      </w:r>
      <w:r w:rsidR="00CC25DA">
        <w:t xml:space="preserve"> and authored in the top-left corner of the sheet.</w:t>
      </w:r>
      <w:r w:rsidR="00FB6AA0" w:rsidRPr="00FB6AA0">
        <w:rPr>
          <w:noProof/>
          <w:lang w:eastAsia="en-GB"/>
        </w:rPr>
        <w:t xml:space="preserve"> </w:t>
      </w:r>
      <w:r w:rsidR="00F05A60">
        <w:rPr>
          <w:noProof/>
          <w:lang w:eastAsia="en-GB"/>
        </w:rPr>
        <w:t>The colouring is automatic.</w:t>
      </w:r>
    </w:p>
    <w:p w:rsidR="00BD0635" w:rsidRDefault="009610C6" w:rsidP="00A43F2B">
      <w:pPr>
        <w:rPr>
          <w:noProof/>
          <w:lang w:eastAsia="en-GB"/>
        </w:rPr>
      </w:pPr>
      <w:r>
        <w:rPr>
          <w:noProof/>
          <w:lang w:eastAsia="en-GB"/>
        </w:rPr>
        <w:drawing>
          <wp:inline distT="0" distB="0" distL="0" distR="0" wp14:anchorId="46D48072" wp14:editId="6A1ED1DC">
            <wp:extent cx="5731510" cy="2841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1625"/>
                    </a:xfrm>
                    <a:prstGeom prst="rect">
                      <a:avLst/>
                    </a:prstGeom>
                  </pic:spPr>
                </pic:pic>
              </a:graphicData>
            </a:graphic>
          </wp:inline>
        </w:drawing>
      </w:r>
    </w:p>
    <w:p w:rsidR="00EF74EC" w:rsidRDefault="00EF74EC" w:rsidP="00A43F2B">
      <w:pPr>
        <w:rPr>
          <w:noProof/>
          <w:lang w:eastAsia="en-GB"/>
        </w:rPr>
      </w:pPr>
    </w:p>
    <w:p w:rsidR="00BD0635" w:rsidRDefault="00BD0635" w:rsidP="00F05A60"/>
    <w:p w:rsidR="00342C98" w:rsidRDefault="00F05A60" w:rsidP="00A43F2B">
      <w:r>
        <w:lastRenderedPageBreak/>
        <w:t>Note that the task pane always operates on the active sheet and it is possible to have several model worksheets in the same workbook, though only one will be active at a time.</w:t>
      </w:r>
    </w:p>
    <w:p w:rsidR="00FF3927" w:rsidRDefault="00BD0635" w:rsidP="00A43F2B">
      <w:pPr>
        <w:rPr>
          <w:noProof/>
          <w:lang w:eastAsia="en-GB"/>
        </w:rPr>
      </w:pPr>
      <w:r>
        <w:rPr>
          <w:noProof/>
          <w:lang w:eastAsia="en-GB"/>
        </w:rPr>
        <w:t>Let’s zoom in on the model:</w:t>
      </w:r>
    </w:p>
    <w:tbl>
      <w:tblPr>
        <w:tblW w:w="6960" w:type="dxa"/>
        <w:tblLook w:val="04A0" w:firstRow="1" w:lastRow="0" w:firstColumn="1" w:lastColumn="0" w:noHBand="0" w:noVBand="1"/>
      </w:tblPr>
      <w:tblGrid>
        <w:gridCol w:w="1698"/>
        <w:gridCol w:w="1780"/>
        <w:gridCol w:w="827"/>
        <w:gridCol w:w="2820"/>
      </w:tblGrid>
      <w:tr w:rsidR="009610C6" w:rsidRPr="009610C6" w:rsidTr="009610C6">
        <w:trPr>
          <w:trHeight w:val="300"/>
        </w:trPr>
        <w:tc>
          <w:tcPr>
            <w:tcW w:w="162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Players[Player]</w:t>
            </w:r>
          </w:p>
        </w:tc>
        <w:tc>
          <w:tcPr>
            <w:tcW w:w="178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p>
        </w:tc>
        <w:tc>
          <w:tcPr>
            <w:tcW w:w="74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Times New Roman" w:eastAsia="Times New Roman" w:hAnsi="Times New Roman" w:cs="Times New Roman"/>
                <w:sz w:val="20"/>
                <w:szCs w:val="20"/>
                <w:lang w:eastAsia="en-GB"/>
              </w:rPr>
            </w:pPr>
          </w:p>
        </w:tc>
        <w:tc>
          <w:tcPr>
            <w:tcW w:w="282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Times New Roman" w:eastAsia="Times New Roman" w:hAnsi="Times New Roman" w:cs="Times New Roman"/>
                <w:sz w:val="20"/>
                <w:szCs w:val="20"/>
                <w:lang w:eastAsia="en-GB"/>
              </w:rPr>
            </w:pPr>
          </w:p>
        </w:tc>
      </w:tr>
      <w:tr w:rsidR="009610C6" w:rsidRPr="009610C6" w:rsidTr="009610C6">
        <w:trPr>
          <w:trHeight w:val="300"/>
        </w:trPr>
        <w:tc>
          <w:tcPr>
            <w:tcW w:w="16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Skill</w:t>
            </w:r>
          </w:p>
        </w:tc>
        <w:tc>
          <w:tcPr>
            <w:tcW w:w="178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real ! rnd</w:t>
            </w:r>
          </w:p>
        </w:tc>
        <w:tc>
          <w:tcPr>
            <w:tcW w:w="74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Gaussian(25.0,100.0)</w:t>
            </w:r>
          </w:p>
        </w:tc>
      </w:tr>
      <w:tr w:rsidR="009610C6" w:rsidRPr="009610C6" w:rsidTr="009610C6">
        <w:trPr>
          <w:trHeight w:val="300"/>
        </w:trPr>
        <w:tc>
          <w:tcPr>
            <w:tcW w:w="16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Rank</w:t>
            </w:r>
          </w:p>
        </w:tc>
        <w:tc>
          <w:tcPr>
            <w:tcW w:w="178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real ! qry</w:t>
            </w:r>
          </w:p>
        </w:tc>
        <w:tc>
          <w:tcPr>
            <w:tcW w:w="74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infer.Gaussian.Mean(Skill)</w:t>
            </w:r>
          </w:p>
        </w:tc>
      </w:tr>
      <w:tr w:rsidR="009610C6" w:rsidRPr="009610C6" w:rsidTr="009610C6">
        <w:trPr>
          <w:trHeight w:val="300"/>
        </w:trPr>
        <w:tc>
          <w:tcPr>
            <w:tcW w:w="162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p>
        </w:tc>
        <w:tc>
          <w:tcPr>
            <w:tcW w:w="178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Times New Roman" w:eastAsia="Times New Roman" w:hAnsi="Times New Roman" w:cs="Times New Roman"/>
                <w:sz w:val="20"/>
                <w:szCs w:val="20"/>
                <w:lang w:eastAsia="en-GB"/>
              </w:rPr>
            </w:pPr>
          </w:p>
        </w:tc>
        <w:tc>
          <w:tcPr>
            <w:tcW w:w="282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Times New Roman" w:eastAsia="Times New Roman" w:hAnsi="Times New Roman" w:cs="Times New Roman"/>
                <w:sz w:val="20"/>
                <w:szCs w:val="20"/>
                <w:lang w:eastAsia="en-GB"/>
              </w:rPr>
            </w:pPr>
          </w:p>
        </w:tc>
      </w:tr>
      <w:tr w:rsidR="009610C6" w:rsidRPr="009610C6" w:rsidTr="009610C6">
        <w:trPr>
          <w:trHeight w:val="300"/>
        </w:trPr>
        <w:tc>
          <w:tcPr>
            <w:tcW w:w="162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Matches[Match]</w:t>
            </w:r>
          </w:p>
        </w:tc>
        <w:tc>
          <w:tcPr>
            <w:tcW w:w="178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p>
        </w:tc>
        <w:tc>
          <w:tcPr>
            <w:tcW w:w="74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Times New Roman" w:eastAsia="Times New Roman" w:hAnsi="Times New Roman" w:cs="Times New Roman"/>
                <w:sz w:val="20"/>
                <w:szCs w:val="20"/>
                <w:lang w:eastAsia="en-GB"/>
              </w:rPr>
            </w:pPr>
          </w:p>
        </w:tc>
        <w:tc>
          <w:tcPr>
            <w:tcW w:w="2820" w:type="dxa"/>
            <w:tcBorders>
              <w:top w:val="nil"/>
              <w:left w:val="nil"/>
              <w:bottom w:val="nil"/>
              <w:right w:val="nil"/>
            </w:tcBorders>
            <w:shd w:val="clear" w:color="auto" w:fill="auto"/>
            <w:noWrap/>
            <w:vAlign w:val="bottom"/>
            <w:hideMark/>
          </w:tcPr>
          <w:p w:rsidR="009610C6" w:rsidRPr="009610C6" w:rsidRDefault="009610C6" w:rsidP="009610C6">
            <w:pPr>
              <w:spacing w:after="0" w:line="240" w:lineRule="auto"/>
              <w:rPr>
                <w:rFonts w:ascii="Times New Roman" w:eastAsia="Times New Roman" w:hAnsi="Times New Roman" w:cs="Times New Roman"/>
                <w:sz w:val="20"/>
                <w:szCs w:val="20"/>
                <w:lang w:eastAsia="en-GB"/>
              </w:rPr>
            </w:pPr>
          </w:p>
        </w:tc>
      </w:tr>
      <w:tr w:rsidR="009610C6" w:rsidRPr="009610C6" w:rsidTr="009610C6">
        <w:trPr>
          <w:trHeight w:val="300"/>
        </w:trPr>
        <w:tc>
          <w:tcPr>
            <w:tcW w:w="162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Player1</w:t>
            </w:r>
          </w:p>
        </w:tc>
        <w:tc>
          <w:tcPr>
            <w:tcW w:w="178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link(Players) ! det</w:t>
            </w:r>
          </w:p>
        </w:tc>
        <w:tc>
          <w:tcPr>
            <w:tcW w:w="74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input</w:t>
            </w:r>
          </w:p>
        </w:tc>
        <w:tc>
          <w:tcPr>
            <w:tcW w:w="282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p>
        </w:tc>
      </w:tr>
      <w:tr w:rsidR="009610C6" w:rsidRPr="009610C6" w:rsidTr="009610C6">
        <w:trPr>
          <w:trHeight w:val="300"/>
        </w:trPr>
        <w:tc>
          <w:tcPr>
            <w:tcW w:w="162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Player2</w:t>
            </w:r>
          </w:p>
        </w:tc>
        <w:tc>
          <w:tcPr>
            <w:tcW w:w="178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link(Players) ! det</w:t>
            </w:r>
          </w:p>
        </w:tc>
        <w:tc>
          <w:tcPr>
            <w:tcW w:w="74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input</w:t>
            </w:r>
          </w:p>
        </w:tc>
        <w:tc>
          <w:tcPr>
            <w:tcW w:w="2820" w:type="dxa"/>
            <w:tcBorders>
              <w:top w:val="nil"/>
              <w:left w:val="nil"/>
              <w:bottom w:val="nil"/>
              <w:right w:val="nil"/>
            </w:tcBorders>
            <w:shd w:val="clear" w:color="000000" w:fill="5B9BD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p>
        </w:tc>
      </w:tr>
      <w:tr w:rsidR="009610C6" w:rsidRPr="009610C6" w:rsidTr="009610C6">
        <w:trPr>
          <w:trHeight w:val="300"/>
        </w:trPr>
        <w:tc>
          <w:tcPr>
            <w:tcW w:w="16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Perf1</w:t>
            </w:r>
          </w:p>
        </w:tc>
        <w:tc>
          <w:tcPr>
            <w:tcW w:w="178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real ! rnd</w:t>
            </w:r>
          </w:p>
        </w:tc>
        <w:tc>
          <w:tcPr>
            <w:tcW w:w="74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Gaussian(Player1.Skill,100.0)</w:t>
            </w:r>
          </w:p>
        </w:tc>
      </w:tr>
      <w:tr w:rsidR="009610C6" w:rsidRPr="009610C6" w:rsidTr="009610C6">
        <w:trPr>
          <w:trHeight w:val="300"/>
        </w:trPr>
        <w:tc>
          <w:tcPr>
            <w:tcW w:w="16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Perf2</w:t>
            </w:r>
          </w:p>
        </w:tc>
        <w:tc>
          <w:tcPr>
            <w:tcW w:w="178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real ! rnd</w:t>
            </w:r>
          </w:p>
        </w:tc>
        <w:tc>
          <w:tcPr>
            <w:tcW w:w="74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Gaussian(Player2.Skill,100.0)</w:t>
            </w:r>
          </w:p>
        </w:tc>
      </w:tr>
      <w:tr w:rsidR="009610C6" w:rsidRPr="009610C6" w:rsidTr="009610C6">
        <w:trPr>
          <w:trHeight w:val="300"/>
        </w:trPr>
        <w:tc>
          <w:tcPr>
            <w:tcW w:w="1620" w:type="dxa"/>
            <w:tcBorders>
              <w:top w:val="nil"/>
              <w:left w:val="nil"/>
              <w:bottom w:val="nil"/>
              <w:right w:val="nil"/>
            </w:tcBorders>
            <w:shd w:val="clear" w:color="000000" w:fill="ED7D31"/>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Win1</w:t>
            </w:r>
          </w:p>
        </w:tc>
        <w:tc>
          <w:tcPr>
            <w:tcW w:w="1780" w:type="dxa"/>
            <w:tcBorders>
              <w:top w:val="nil"/>
              <w:left w:val="nil"/>
              <w:bottom w:val="nil"/>
              <w:right w:val="nil"/>
            </w:tcBorders>
            <w:shd w:val="clear" w:color="000000" w:fill="ED7D31"/>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bool ! rnd</w:t>
            </w:r>
          </w:p>
        </w:tc>
        <w:tc>
          <w:tcPr>
            <w:tcW w:w="740" w:type="dxa"/>
            <w:tcBorders>
              <w:top w:val="nil"/>
              <w:left w:val="nil"/>
              <w:bottom w:val="nil"/>
              <w:right w:val="nil"/>
            </w:tcBorders>
            <w:shd w:val="clear" w:color="000000" w:fill="ED7D31"/>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output</w:t>
            </w:r>
          </w:p>
        </w:tc>
        <w:tc>
          <w:tcPr>
            <w:tcW w:w="2820" w:type="dxa"/>
            <w:tcBorders>
              <w:top w:val="nil"/>
              <w:left w:val="nil"/>
              <w:bottom w:val="nil"/>
              <w:right w:val="nil"/>
            </w:tcBorders>
            <w:shd w:val="clear" w:color="000000" w:fill="ED7D31"/>
            <w:noWrap/>
            <w:vAlign w:val="bottom"/>
            <w:hideMark/>
          </w:tcPr>
          <w:p w:rsidR="009610C6" w:rsidRPr="009610C6" w:rsidRDefault="009610C6" w:rsidP="009610C6">
            <w:pPr>
              <w:spacing w:after="0" w:line="240" w:lineRule="auto"/>
              <w:rPr>
                <w:rFonts w:ascii="Calibri" w:eastAsia="Times New Roman" w:hAnsi="Calibri" w:cs="Times New Roman"/>
                <w:color w:val="000000"/>
                <w:lang w:eastAsia="en-GB"/>
              </w:rPr>
            </w:pPr>
            <w:r w:rsidRPr="009610C6">
              <w:rPr>
                <w:rFonts w:ascii="Calibri" w:eastAsia="Times New Roman" w:hAnsi="Calibri" w:cs="Times New Roman"/>
                <w:color w:val="000000"/>
                <w:lang w:eastAsia="en-GB"/>
              </w:rPr>
              <w:t>Perf1 &gt; Perf2</w:t>
            </w:r>
          </w:p>
        </w:tc>
      </w:tr>
    </w:tbl>
    <w:p w:rsidR="009610C6" w:rsidRDefault="009610C6" w:rsidP="00FF3927"/>
    <w:p w:rsidR="009610C6" w:rsidRDefault="00CC25DA" w:rsidP="00FF3927">
      <w:r>
        <w:t xml:space="preserve">The model declares each table in dependency order using the </w:t>
      </w:r>
      <w:r w:rsidRPr="00B21279">
        <w:rPr>
          <w:u w:val="single"/>
        </w:rPr>
        <w:t>PowerPivot</w:t>
      </w:r>
      <w:r>
        <w:t xml:space="preserve"> table names. Each table is defined by a set of column declaration</w:t>
      </w:r>
      <w:r w:rsidR="00DF7658">
        <w:t>s</w:t>
      </w:r>
      <w:r>
        <w:t xml:space="preserve"> (displayed horizontally). Each </w:t>
      </w:r>
      <w:r w:rsidR="00CA26C7">
        <w:t>declaration declares the column’s</w:t>
      </w:r>
      <w:r>
        <w:t xml:space="preserve"> name</w:t>
      </w:r>
      <w:r w:rsidR="00FB6AA0">
        <w:t xml:space="preserve"> (e.g. </w:t>
      </w:r>
      <w:r w:rsidR="00FB6AA0" w:rsidRPr="003E5CB3">
        <w:rPr>
          <w:b/>
        </w:rPr>
        <w:t>Skill</w:t>
      </w:r>
      <w:r w:rsidR="00FB6AA0">
        <w:t xml:space="preserve">), </w:t>
      </w:r>
      <w:r>
        <w:t>type (</w:t>
      </w:r>
      <w:r w:rsidR="00DF7658">
        <w:t xml:space="preserve">e.g. </w:t>
      </w:r>
      <w:r w:rsidRPr="003E5CB3">
        <w:rPr>
          <w:b/>
        </w:rPr>
        <w:t>bool</w:t>
      </w:r>
      <w:r>
        <w:t xml:space="preserve">, </w:t>
      </w:r>
      <w:r w:rsidR="00DF7658" w:rsidRPr="003E5CB3">
        <w:rPr>
          <w:b/>
        </w:rPr>
        <w:t>real</w:t>
      </w:r>
      <w:r w:rsidR="00DF7658">
        <w:t xml:space="preserve"> or </w:t>
      </w:r>
      <w:r w:rsidRPr="003E5CB3">
        <w:rPr>
          <w:b/>
        </w:rPr>
        <w:t>link</w:t>
      </w:r>
      <w:r>
        <w:t>(</w:t>
      </w:r>
      <w:r w:rsidR="00FB6AA0" w:rsidRPr="0004349E">
        <w:rPr>
          <w:b/>
        </w:rPr>
        <w:t>Players</w:t>
      </w:r>
      <w:r>
        <w:t>)</w:t>
      </w:r>
      <w:r w:rsidR="00FB6AA0">
        <w:t>)</w:t>
      </w:r>
      <w:r>
        <w:t xml:space="preserve">, </w:t>
      </w:r>
      <w:r w:rsidR="00FB6AA0">
        <w:t>modifier (</w:t>
      </w:r>
      <w:r w:rsidR="00FB6AA0" w:rsidRPr="003E5CB3">
        <w:rPr>
          <w:b/>
        </w:rPr>
        <w:t>input</w:t>
      </w:r>
      <w:r w:rsidR="00FB6AA0">
        <w:t xml:space="preserve">, </w:t>
      </w:r>
      <w:r w:rsidR="00FB6AA0" w:rsidRPr="003E5CB3">
        <w:rPr>
          <w:b/>
        </w:rPr>
        <w:t>output</w:t>
      </w:r>
      <w:r w:rsidR="00FB6AA0">
        <w:t xml:space="preserve">, </w:t>
      </w:r>
      <w:r w:rsidR="00FB6AA0" w:rsidRPr="003E5CB3">
        <w:rPr>
          <w:b/>
        </w:rPr>
        <w:t>latent</w:t>
      </w:r>
      <w:r w:rsidR="00FB6AA0">
        <w:t xml:space="preserve"> etc.) and, for non-input columns, an expression giving its probabilistic definition in terms of previously declared columns of the same table. </w:t>
      </w:r>
      <w:r w:rsidR="009610C6">
        <w:t>Types are further refined by the  space their value inhabit. The space is invariable deterministic (</w:t>
      </w:r>
      <w:r w:rsidR="009610C6" w:rsidRPr="009610C6">
        <w:rPr>
          <w:b/>
        </w:rPr>
        <w:t>det</w:t>
      </w:r>
      <w:r w:rsidR="009610C6">
        <w:t>), random (</w:t>
      </w:r>
      <w:r w:rsidR="009610C6" w:rsidRPr="009610C6">
        <w:rPr>
          <w:b/>
        </w:rPr>
        <w:t>rnd</w:t>
      </w:r>
      <w:r w:rsidR="009610C6">
        <w:t>) or query (</w:t>
      </w:r>
      <w:r w:rsidR="009610C6" w:rsidRPr="009610C6">
        <w:rPr>
          <w:b/>
        </w:rPr>
        <w:t>qry</w:t>
      </w:r>
      <w:r w:rsidR="009610C6">
        <w:t>) corresponding, roughly, to value computed from data, distributions inferred by inference and deterministic properties/parameters of distributions obtained by querying the distributions obtained through inference.</w:t>
      </w:r>
    </w:p>
    <w:p w:rsidR="00FF3927" w:rsidRDefault="00FB6AA0" w:rsidP="00FF3927">
      <w:r>
        <w:t xml:space="preserve">Columns of other tables are accessed through </w:t>
      </w:r>
      <w:r w:rsidRPr="00BD0635">
        <w:rPr>
          <w:i/>
        </w:rPr>
        <w:t>links</w:t>
      </w:r>
      <w:r>
        <w:t xml:space="preserve"> (e</w:t>
      </w:r>
      <w:r w:rsidR="00DF7658">
        <w:t>.</w:t>
      </w:r>
      <w:r>
        <w:t xml:space="preserve">g. </w:t>
      </w:r>
      <w:r w:rsidRPr="0004349E">
        <w:rPr>
          <w:b/>
        </w:rPr>
        <w:t>Player1</w:t>
      </w:r>
      <w:r>
        <w:t>.</w:t>
      </w:r>
      <w:r w:rsidRPr="003E5CB3">
        <w:rPr>
          <w:b/>
        </w:rPr>
        <w:t>Skill</w:t>
      </w:r>
      <w:r>
        <w:t>).</w:t>
      </w:r>
      <w:r w:rsidR="00FF3927">
        <w:t xml:space="preserve"> Columns marked </w:t>
      </w:r>
      <w:r w:rsidR="00FF3927" w:rsidRPr="00CA26C7">
        <w:rPr>
          <w:b/>
        </w:rPr>
        <w:t>input</w:t>
      </w:r>
      <w:r w:rsidR="00FF3927">
        <w:t xml:space="preserve"> (blue) and </w:t>
      </w:r>
      <w:r w:rsidR="00FF3927" w:rsidRPr="00CA26C7">
        <w:rPr>
          <w:b/>
        </w:rPr>
        <w:t>output</w:t>
      </w:r>
      <w:r w:rsidR="00FF3927">
        <w:t xml:space="preserve"> (orange) must be present in the table</w:t>
      </w:r>
      <w:r w:rsidR="00F05A60">
        <w:t xml:space="preserve"> being modelled (i.e. the </w:t>
      </w:r>
      <w:r w:rsidR="00CA26C7">
        <w:t xml:space="preserve">concrete </w:t>
      </w:r>
      <w:r w:rsidR="00F05A60">
        <w:t>data)</w:t>
      </w:r>
      <w:r w:rsidR="00FF3927">
        <w:t xml:space="preserve">. Columns marked </w:t>
      </w:r>
      <w:r w:rsidR="00FF3927" w:rsidRPr="00CA26C7">
        <w:rPr>
          <w:b/>
        </w:rPr>
        <w:t>latent</w:t>
      </w:r>
      <w:r w:rsidR="00FF3927">
        <w:t xml:space="preserve"> (grey) are fictional columns that are introduced only as part of the model.  The idea is that each table of the model</w:t>
      </w:r>
      <w:r w:rsidR="00FF3927" w:rsidRPr="00FB6AA0">
        <w:t xml:space="preserve"> defines a “storyline” of how the output and latent </w:t>
      </w:r>
      <w:r w:rsidR="00F05A60">
        <w:t>columns</w:t>
      </w:r>
      <w:r w:rsidR="00FF3927">
        <w:t xml:space="preserve"> of the table</w:t>
      </w:r>
      <w:r w:rsidR="00FF3927" w:rsidRPr="00FB6AA0">
        <w:t xml:space="preserve"> are generated from the inputs</w:t>
      </w:r>
      <w:r w:rsidR="00FF3927">
        <w:t xml:space="preserve"> and</w:t>
      </w:r>
      <w:r w:rsidR="00DF7658">
        <w:t>, through any</w:t>
      </w:r>
      <w:r w:rsidR="00FF3927">
        <w:t xml:space="preserve"> links, the models of preceding tables</w:t>
      </w:r>
      <w:r w:rsidR="00FF3927" w:rsidRPr="00FB6AA0">
        <w:t>.</w:t>
      </w:r>
    </w:p>
    <w:p w:rsidR="009610C6" w:rsidRPr="009610C6" w:rsidRDefault="00FF3927" w:rsidP="00FF3927">
      <w:r w:rsidRPr="00FB6AA0">
        <w:t>For instance, the</w:t>
      </w:r>
      <w:r>
        <w:t xml:space="preserve"> model for the</w:t>
      </w:r>
      <w:r w:rsidRPr="00FB6AA0">
        <w:t xml:space="preserve"> </w:t>
      </w:r>
      <w:r w:rsidRPr="0004349E">
        <w:rPr>
          <w:b/>
        </w:rPr>
        <w:t>Players</w:t>
      </w:r>
      <w:r w:rsidRPr="00FB6AA0">
        <w:t xml:space="preserve"> table says that each row has a </w:t>
      </w:r>
      <w:r>
        <w:t xml:space="preserve">latent </w:t>
      </w:r>
      <w:r w:rsidRPr="003E5CB3">
        <w:rPr>
          <w:b/>
        </w:rPr>
        <w:t>Skill</w:t>
      </w:r>
      <w:r w:rsidRPr="00FB6AA0">
        <w:t xml:space="preserve"> drawn from</w:t>
      </w:r>
      <w:r>
        <w:t xml:space="preserve"> a</w:t>
      </w:r>
      <w:r w:rsidRPr="00FB6AA0">
        <w:t xml:space="preserve"> Gaussian</w:t>
      </w:r>
      <w:r w:rsidR="009610C6" w:rsidRPr="00FB6AA0">
        <w:t xml:space="preserve"> </w:t>
      </w:r>
      <w:r w:rsidRPr="00FB6AA0">
        <w:t>(25</w:t>
      </w:r>
      <w:r>
        <w:t>.0</w:t>
      </w:r>
      <w:r w:rsidRPr="00FB6AA0">
        <w:t>,10</w:t>
      </w:r>
      <w:r w:rsidR="004C42A7">
        <w:t>0.</w:t>
      </w:r>
      <w:r>
        <w:t>0</w:t>
      </w:r>
      <w:r w:rsidRPr="00FB6AA0">
        <w:t>), i</w:t>
      </w:r>
      <w:r>
        <w:t>.</w:t>
      </w:r>
      <w:r w:rsidRPr="00FB6AA0">
        <w:t>e</w:t>
      </w:r>
      <w:r>
        <w:t>.</w:t>
      </w:r>
      <w:r w:rsidRPr="00FB6AA0">
        <w:t xml:space="preserve"> a n</w:t>
      </w:r>
      <w:r>
        <w:t>or</w:t>
      </w:r>
      <w:r w:rsidR="004C42A7">
        <w:t xml:space="preserve">mal distribution with mean 25 </w:t>
      </w:r>
      <w:r w:rsidRPr="00FB6AA0">
        <w:t xml:space="preserve">and </w:t>
      </w:r>
      <w:r w:rsidR="004C42A7">
        <w:t>variance 100.</w:t>
      </w:r>
      <w:r w:rsidR="009610C6">
        <w:t xml:space="preserve"> The </w:t>
      </w:r>
      <w:r w:rsidR="009610C6" w:rsidRPr="009610C6">
        <w:rPr>
          <w:b/>
        </w:rPr>
        <w:t>Rank</w:t>
      </w:r>
      <w:r w:rsidR="009610C6">
        <w:t xml:space="preserve"> of a player is obtained by inferring (i.e. querying) the </w:t>
      </w:r>
      <w:r w:rsidR="009610C6" w:rsidRPr="009610C6">
        <w:rPr>
          <w:b/>
        </w:rPr>
        <w:t>Mean</w:t>
      </w:r>
      <w:r w:rsidR="009610C6">
        <w:t xml:space="preserve"> of their (Gaussian) Skill.</w:t>
      </w:r>
    </w:p>
    <w:p w:rsidR="00FF3927" w:rsidRDefault="00FF3927" w:rsidP="00FF3927">
      <w:r>
        <w:t>T</w:t>
      </w:r>
      <w:r w:rsidRPr="00FB6AA0">
        <w:t>he</w:t>
      </w:r>
      <w:r>
        <w:t xml:space="preserve"> model for the</w:t>
      </w:r>
      <w:r w:rsidRPr="00FB6AA0">
        <w:t xml:space="preserve"> </w:t>
      </w:r>
      <w:r w:rsidRPr="0004349E">
        <w:rPr>
          <w:b/>
        </w:rPr>
        <w:t>Matches</w:t>
      </w:r>
      <w:r w:rsidRPr="00FB6AA0">
        <w:t xml:space="preserve"> tables says that each row takes the foreign keys </w:t>
      </w:r>
      <w:r w:rsidRPr="0004349E">
        <w:rPr>
          <w:b/>
        </w:rPr>
        <w:t>Player1</w:t>
      </w:r>
      <w:r w:rsidRPr="00FB6AA0">
        <w:t xml:space="preserve"> and </w:t>
      </w:r>
      <w:r w:rsidRPr="0004349E">
        <w:rPr>
          <w:b/>
        </w:rPr>
        <w:t>Player2</w:t>
      </w:r>
      <w:r w:rsidRPr="00FB6AA0">
        <w:t xml:space="preserve"> as input, generates the performances </w:t>
      </w:r>
      <w:r w:rsidRPr="003E5CB3">
        <w:rPr>
          <w:b/>
        </w:rPr>
        <w:t>Perf1</w:t>
      </w:r>
      <w:r w:rsidRPr="00FB6AA0">
        <w:t xml:space="preserve"> and </w:t>
      </w:r>
      <w:r w:rsidRPr="003E5CB3">
        <w:rPr>
          <w:b/>
        </w:rPr>
        <w:t>Perf2</w:t>
      </w:r>
      <w:r w:rsidRPr="00FB6AA0">
        <w:t xml:space="preserve"> b</w:t>
      </w:r>
      <w:r w:rsidR="00DF7658">
        <w:t xml:space="preserve">y adding some Gaussian </w:t>
      </w:r>
      <w:r>
        <w:t xml:space="preserve">noise to the </w:t>
      </w:r>
      <w:r w:rsidRPr="003E5CB3">
        <w:rPr>
          <w:b/>
        </w:rPr>
        <w:t>Skill</w:t>
      </w:r>
      <w:r w:rsidRPr="00FB6AA0">
        <w:t>s of the players</w:t>
      </w:r>
      <w:r>
        <w:t xml:space="preserve"> (</w:t>
      </w:r>
      <w:r w:rsidR="003E5CB3">
        <w:rPr>
          <w:b/>
        </w:rPr>
        <w:t>Player1</w:t>
      </w:r>
      <w:r>
        <w:t>.</w:t>
      </w:r>
      <w:r w:rsidRPr="003E5CB3">
        <w:rPr>
          <w:b/>
        </w:rPr>
        <w:t>Skill</w:t>
      </w:r>
      <w:r>
        <w:t xml:space="preserve"> and </w:t>
      </w:r>
      <w:r w:rsidR="003E5CB3">
        <w:rPr>
          <w:b/>
        </w:rPr>
        <w:t>Player2</w:t>
      </w:r>
      <w:r>
        <w:t>.</w:t>
      </w:r>
      <w:r w:rsidRPr="003E5CB3">
        <w:rPr>
          <w:b/>
        </w:rPr>
        <w:t>Skill</w:t>
      </w:r>
      <w:r>
        <w:t>)</w:t>
      </w:r>
      <w:r w:rsidRPr="00FB6AA0">
        <w:t xml:space="preserve">, and makes </w:t>
      </w:r>
      <w:r w:rsidRPr="003E5CB3">
        <w:rPr>
          <w:b/>
        </w:rPr>
        <w:t>Win1</w:t>
      </w:r>
      <w:r w:rsidR="003E5CB3">
        <w:t xml:space="preserve"> TRUE whenever</w:t>
      </w:r>
      <w:r w:rsidRPr="00FB6AA0">
        <w:t xml:space="preserve"> </w:t>
      </w:r>
      <w:r w:rsidRPr="003E5CB3">
        <w:rPr>
          <w:b/>
        </w:rPr>
        <w:t>Perf1</w:t>
      </w:r>
      <w:r w:rsidRPr="00FB6AA0">
        <w:t xml:space="preserve"> &gt; </w:t>
      </w:r>
      <w:r w:rsidRPr="003E5CB3">
        <w:rPr>
          <w:b/>
        </w:rPr>
        <w:t>Perf2</w:t>
      </w:r>
      <w:r w:rsidRPr="00FB6AA0">
        <w:t>.</w:t>
      </w:r>
    </w:p>
    <w:p w:rsidR="004C42A7" w:rsidRDefault="00FF3927" w:rsidP="00FF3927">
      <w:r>
        <w:t xml:space="preserve">Tabular </w:t>
      </w:r>
      <w:r w:rsidR="004C42A7">
        <w:t xml:space="preserve">automatically </w:t>
      </w:r>
      <w:r>
        <w:t xml:space="preserve">checks the model for type </w:t>
      </w:r>
      <w:r w:rsidR="003915BE">
        <w:t xml:space="preserve">and space correctness, in particular ensuring that query space values only depend on random space values </w:t>
      </w:r>
      <w:r w:rsidR="00862618">
        <w:t>that in turn</w:t>
      </w:r>
      <w:r w:rsidR="003915BE">
        <w:t xml:space="preserve"> may only depend on deterministic input. </w:t>
      </w:r>
      <w:r w:rsidR="004C42A7">
        <w:t xml:space="preserve">If the model is sensible, the </w:t>
      </w:r>
      <w:r w:rsidR="004C42A7" w:rsidRPr="00862618">
        <w:rPr>
          <w:b/>
        </w:rPr>
        <w:t>Infer</w:t>
      </w:r>
      <w:r w:rsidR="004C42A7">
        <w:t xml:space="preserve"> button is enabled</w:t>
      </w:r>
      <w:r w:rsidR="00342C98">
        <w:t xml:space="preserve"> in the Tabular task pane</w:t>
      </w:r>
      <w:r w:rsidR="004C42A7">
        <w:t>. Clicking on</w:t>
      </w:r>
      <w:r>
        <w:t xml:space="preserve"> </w:t>
      </w:r>
      <w:r w:rsidRPr="00862618">
        <w:rPr>
          <w:b/>
        </w:rPr>
        <w:t>Infer</w:t>
      </w:r>
      <w:r>
        <w:t xml:space="preserve"> </w:t>
      </w:r>
      <w:r w:rsidR="004C42A7">
        <w:t xml:space="preserve">causes </w:t>
      </w:r>
      <w:r>
        <w:t xml:space="preserve">Tabular to perform Bayesian </w:t>
      </w:r>
      <w:r w:rsidR="004C42A7">
        <w:t>inference on the model.</w:t>
      </w:r>
      <w:r w:rsidR="00862618">
        <w:t xml:space="preserve"> Inference can be cancelled by clicking </w:t>
      </w:r>
      <w:r w:rsidR="00862618" w:rsidRPr="00862618">
        <w:rPr>
          <w:b/>
        </w:rPr>
        <w:t>Stop</w:t>
      </w:r>
      <w:r w:rsidR="00862618">
        <w:t xml:space="preserve"> during inference.</w:t>
      </w:r>
    </w:p>
    <w:p w:rsidR="00F05A60" w:rsidRDefault="004C42A7" w:rsidP="00FF3927">
      <w:r>
        <w:t>The results of inference are displayed next to the model, as tables with the original output columns and inferred latent columns. Missing values from the original table are displayed as uncert</w:t>
      </w:r>
      <w:r w:rsidR="00F05A60">
        <w:t>ain values (i.e. distributions) in the result table:</w:t>
      </w:r>
    </w:p>
    <w:p w:rsidR="00CA26C7" w:rsidRDefault="00CA26C7" w:rsidP="00FF3927"/>
    <w:p w:rsidR="004C42A7" w:rsidRDefault="005627EB" w:rsidP="00FF3927">
      <w:r>
        <w:rPr>
          <w:noProof/>
          <w:lang w:eastAsia="en-GB"/>
        </w:rPr>
        <w:lastRenderedPageBreak/>
        <w:drawing>
          <wp:inline distT="0" distB="0" distL="0" distR="0" wp14:anchorId="069CC60C" wp14:editId="562BC09D">
            <wp:extent cx="5731510" cy="2841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41625"/>
                    </a:xfrm>
                    <a:prstGeom prst="rect">
                      <a:avLst/>
                    </a:prstGeom>
                  </pic:spPr>
                </pic:pic>
              </a:graphicData>
            </a:graphic>
          </wp:inline>
        </w:drawing>
      </w:r>
    </w:p>
    <w:p w:rsidR="00CA26C7" w:rsidRDefault="00CA26C7" w:rsidP="00FF3927"/>
    <w:p w:rsidR="00740BD5" w:rsidRDefault="00740BD5" w:rsidP="00FF3927">
      <w:r>
        <w:t>Let’s zoom in on the inferred data:</w:t>
      </w:r>
    </w:p>
    <w:p w:rsidR="00BD0635" w:rsidRDefault="00BC1E8C" w:rsidP="00FF3927">
      <w:r>
        <w:rPr>
          <w:noProof/>
          <w:lang w:eastAsia="en-GB"/>
        </w:rPr>
        <w:drawing>
          <wp:inline distT="0" distB="0" distL="0" distR="0" wp14:anchorId="128A2B33" wp14:editId="79E55769">
            <wp:extent cx="5913463" cy="619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006" cy="621799"/>
                    </a:xfrm>
                    <a:prstGeom prst="rect">
                      <a:avLst/>
                    </a:prstGeom>
                  </pic:spPr>
                </pic:pic>
              </a:graphicData>
            </a:graphic>
          </wp:inline>
        </w:drawing>
      </w:r>
    </w:p>
    <w:p w:rsidR="004C42A7" w:rsidRDefault="00342C98" w:rsidP="00FF3927">
      <w:r>
        <w:t xml:space="preserve">Here, Tabular has inferred the relative skills of the </w:t>
      </w:r>
      <w:r w:rsidRPr="0004349E">
        <w:rPr>
          <w:b/>
        </w:rPr>
        <w:t>Players</w:t>
      </w:r>
      <w:r>
        <w:t xml:space="preserve"> in the latent </w:t>
      </w:r>
      <w:r w:rsidRPr="003E5CB3">
        <w:rPr>
          <w:b/>
        </w:rPr>
        <w:t>Skill</w:t>
      </w:r>
      <w:r>
        <w:t xml:space="preserve"> column</w:t>
      </w:r>
      <w:r w:rsidR="003962D0">
        <w:t>, as Gau</w:t>
      </w:r>
      <w:r w:rsidR="00740BD5">
        <w:t>ssian distributions</w:t>
      </w:r>
      <w:r>
        <w:t>, so</w:t>
      </w:r>
      <w:r w:rsidR="00B5793E">
        <w:t xml:space="preserve"> we can see that Alice </w:t>
      </w:r>
      <w:r>
        <w:t xml:space="preserve">probably ranks below Bob and Cynthia </w:t>
      </w:r>
      <w:r w:rsidR="003962D0">
        <w:t>because the Mean of her</w:t>
      </w:r>
      <w:r w:rsidR="00BD0635">
        <w:t xml:space="preserve"> inferred</w:t>
      </w:r>
      <w:r w:rsidR="003962D0">
        <w:t xml:space="preserve"> </w:t>
      </w:r>
      <w:r w:rsidR="003962D0" w:rsidRPr="003E5CB3">
        <w:rPr>
          <w:b/>
        </w:rPr>
        <w:t>S</w:t>
      </w:r>
      <w:r w:rsidR="00740BD5" w:rsidRPr="003E5CB3">
        <w:rPr>
          <w:b/>
        </w:rPr>
        <w:t>kill</w:t>
      </w:r>
      <w:r w:rsidR="00740BD5">
        <w:t xml:space="preserve"> is lowest (20.25) </w:t>
      </w:r>
      <w:r w:rsidR="00BD0635">
        <w:t>(</w:t>
      </w:r>
      <w:r w:rsidR="00740BD5">
        <w:t>with Variance (82.28)</w:t>
      </w:r>
      <w:r w:rsidR="00BD0635">
        <w:t>)</w:t>
      </w:r>
      <w:r>
        <w:t>. We can also see that Alice is likely to lose the match against Cynthia – her chance of winning is just</w:t>
      </w:r>
      <w:r w:rsidR="00740BD5">
        <w:t xml:space="preserve"> a Bernoulli with</w:t>
      </w:r>
      <w:r>
        <w:t xml:space="preserve"> P(True)=0.30</w:t>
      </w:r>
      <w:r w:rsidR="00740BD5">
        <w:t>92</w:t>
      </w:r>
      <w:r>
        <w:t xml:space="preserve">. Notice that match 2 has an uncertain outcome – because the value of </w:t>
      </w:r>
      <w:r w:rsidRPr="003E5CB3">
        <w:rPr>
          <w:b/>
        </w:rPr>
        <w:t>Win1</w:t>
      </w:r>
      <w:r>
        <w:t xml:space="preserve"> was missing for match 2 in the concrete data (the </w:t>
      </w:r>
      <w:r w:rsidRPr="0004349E">
        <w:rPr>
          <w:b/>
        </w:rPr>
        <w:t>Players</w:t>
      </w:r>
      <w:r>
        <w:t xml:space="preserve"> table on the Data sheet). However, matches 0 and 1 have certain outcomes (P(True) = 0) since the values were both </w:t>
      </w:r>
      <w:r w:rsidR="00BD0635">
        <w:t xml:space="preserve">present and </w:t>
      </w:r>
      <w:r w:rsidR="003962D0">
        <w:t xml:space="preserve"> </w:t>
      </w:r>
      <w:r>
        <w:t>FALSE in the data.</w:t>
      </w:r>
    </w:p>
    <w:p w:rsidR="006C4967" w:rsidRDefault="004C42A7" w:rsidP="00A43F2B">
      <w:r>
        <w:t xml:space="preserve">Tabular also </w:t>
      </w:r>
      <w:r w:rsidR="00CA26C7">
        <w:t>reports</w:t>
      </w:r>
      <w:r>
        <w:t xml:space="preserve"> the </w:t>
      </w:r>
      <w:r>
        <w:rPr>
          <w:i/>
        </w:rPr>
        <w:t>log e</w:t>
      </w:r>
      <w:r w:rsidRPr="004C42A7">
        <w:rPr>
          <w:i/>
        </w:rPr>
        <w:t>vidence</w:t>
      </w:r>
      <w:r w:rsidR="00CA26C7">
        <w:t xml:space="preserve"> for the model – this measure</w:t>
      </w:r>
      <w:r w:rsidR="00BD0635">
        <w:t>s</w:t>
      </w:r>
      <w:r w:rsidR="00CA26C7">
        <w:t xml:space="preserve"> the likelihood of the model given the data and can be used to compare di</w:t>
      </w:r>
      <w:r w:rsidR="00BC1E8C">
        <w:t>fferent models of the same data.</w:t>
      </w:r>
    </w:p>
    <w:p w:rsidR="00D41C66" w:rsidRDefault="00D41C66" w:rsidP="00A43F2B">
      <w:r>
        <w:t xml:space="preserve">We can now play with </w:t>
      </w:r>
      <w:r w:rsidR="00555C33">
        <w:t xml:space="preserve">the </w:t>
      </w:r>
      <w:r>
        <w:t>model, adjusting parameters or introducing new features to the model to better account for the da</w:t>
      </w:r>
      <w:r w:rsidR="006C4967">
        <w:t xml:space="preserve">ta and improve predictive </w:t>
      </w:r>
      <w:r w:rsidR="00BC1E8C">
        <w:t>power, like age, training, etc.</w:t>
      </w:r>
    </w:p>
    <w:p w:rsidR="00B61277" w:rsidRDefault="00E045F0" w:rsidP="006E0A33">
      <w:r>
        <w:t>That’s it. For now, please con</w:t>
      </w:r>
      <w:r w:rsidR="00B931A6">
        <w:t xml:space="preserve">sult the </w:t>
      </w:r>
      <w:r w:rsidR="00F05A60">
        <w:t xml:space="preserve">other examples and </w:t>
      </w:r>
      <w:r w:rsidR="00B931A6">
        <w:t>Tabular Examples\Cheats</w:t>
      </w:r>
      <w:r>
        <w:t>heet.xlsx to discover more of the syntax of Tabular.</w:t>
      </w:r>
    </w:p>
    <w:p w:rsidR="00B61277" w:rsidRDefault="00B61277" w:rsidP="006E0A33"/>
    <w:p w:rsidR="00F66E63" w:rsidRDefault="00F66E63" w:rsidP="006E0A33"/>
    <w:p w:rsidR="00B61277" w:rsidRDefault="00CF075C" w:rsidP="006E101A">
      <w:pPr>
        <w:pStyle w:val="Heading1"/>
      </w:pPr>
      <w:r>
        <w:t xml:space="preserve">Keys and Primary ID’s </w:t>
      </w:r>
      <w:r w:rsidR="00E645ED">
        <w:t>of tables</w:t>
      </w:r>
    </w:p>
    <w:p w:rsidR="006E101A" w:rsidRDefault="006E101A" w:rsidP="00B61277"/>
    <w:p w:rsidR="002F3AFB" w:rsidRDefault="002F3AFB" w:rsidP="00B61277">
      <w:r>
        <w:t>Tabular needs to associate a key or primary ID with each table</w:t>
      </w:r>
      <w:r w:rsidR="00B96BDC">
        <w:t>. The key is</w:t>
      </w:r>
      <w:r w:rsidR="00CF075C">
        <w:t xml:space="preserve"> a</w:t>
      </w:r>
      <w:r w:rsidR="00B96BDC">
        <w:t xml:space="preserve"> column whose value</w:t>
      </w:r>
      <w:r w:rsidR="00BC1E8C">
        <w:t xml:space="preserve">s </w:t>
      </w:r>
      <w:r>
        <w:t>uniquely identi</w:t>
      </w:r>
      <w:r w:rsidR="00BC1E8C">
        <w:t>fy</w:t>
      </w:r>
      <w:r w:rsidR="00CF075C">
        <w:t xml:space="preserve"> each row of the table (such as </w:t>
      </w:r>
      <w:r w:rsidR="00CF075C" w:rsidRPr="00CF075C">
        <w:rPr>
          <w:b/>
        </w:rPr>
        <w:t>Player</w:t>
      </w:r>
      <w:r w:rsidR="00CF075C">
        <w:t xml:space="preserve"> in the </w:t>
      </w:r>
      <w:r w:rsidR="00CF075C" w:rsidRPr="00CF075C">
        <w:rPr>
          <w:b/>
        </w:rPr>
        <w:t>Players</w:t>
      </w:r>
      <w:r w:rsidR="00BC1E8C">
        <w:t xml:space="preserve"> table)</w:t>
      </w:r>
      <w:r w:rsidR="00E75B64">
        <w:t>. T</w:t>
      </w:r>
      <w:r w:rsidR="00BC1E8C">
        <w:t xml:space="preserve">hey can be integers or strings </w:t>
      </w:r>
      <w:r w:rsidR="00E75B64">
        <w:t xml:space="preserve">and </w:t>
      </w:r>
      <w:r w:rsidR="00BC1E8C">
        <w:t>must</w:t>
      </w:r>
      <w:r w:rsidR="00E75B64">
        <w:t xml:space="preserve"> to be unique </w:t>
      </w:r>
      <w:r w:rsidR="00BC1E8C">
        <w:t>to</w:t>
      </w:r>
      <w:r w:rsidR="00E75B64">
        <w:t xml:space="preserve"> each row.</w:t>
      </w:r>
    </w:p>
    <w:p w:rsidR="00B61277" w:rsidRDefault="00B61277" w:rsidP="00B61277">
      <w:r>
        <w:lastRenderedPageBreak/>
        <w:t xml:space="preserve">In order </w:t>
      </w:r>
      <w:r w:rsidR="002F3AFB">
        <w:t xml:space="preserve">to identify </w:t>
      </w:r>
      <w:r w:rsidR="00E63333">
        <w:t xml:space="preserve">which column contains the key </w:t>
      </w:r>
      <w:r w:rsidR="00BC1E8C">
        <w:t xml:space="preserve">of  a </w:t>
      </w:r>
      <w:r>
        <w:t xml:space="preserve">table, Tabular </w:t>
      </w:r>
      <w:r w:rsidR="002F3AFB">
        <w:t>uses the following heuristics, choosing the first one that applies</w:t>
      </w:r>
      <w:r>
        <w:t>:</w:t>
      </w:r>
    </w:p>
    <w:p w:rsidR="006D43E5" w:rsidRPr="00A240C7" w:rsidRDefault="00C60859" w:rsidP="00B61277">
      <w:pPr>
        <w:pStyle w:val="ListParagraph"/>
        <w:numPr>
          <w:ilvl w:val="0"/>
          <w:numId w:val="6"/>
        </w:numPr>
        <w:rPr>
          <w:b/>
        </w:rPr>
      </w:pPr>
      <w:r w:rsidRPr="00A240C7">
        <w:rPr>
          <w:b/>
        </w:rPr>
        <w:t xml:space="preserve">A </w:t>
      </w:r>
      <w:r w:rsidR="006D43E5" w:rsidRPr="00A240C7">
        <w:rPr>
          <w:b/>
        </w:rPr>
        <w:t xml:space="preserve">column name </w:t>
      </w:r>
      <w:r w:rsidRPr="00A240C7">
        <w:rPr>
          <w:b/>
        </w:rPr>
        <w:t xml:space="preserve">specified in the model, </w:t>
      </w:r>
      <w:r w:rsidR="006D43E5" w:rsidRPr="00A240C7">
        <w:rPr>
          <w:b/>
        </w:rPr>
        <w:t>following the table name</w:t>
      </w:r>
      <w:r w:rsidRPr="00A240C7">
        <w:rPr>
          <w:b/>
        </w:rPr>
        <w:t xml:space="preserve"> and</w:t>
      </w:r>
      <w:r w:rsidR="006D43E5" w:rsidRPr="00A240C7">
        <w:rPr>
          <w:b/>
        </w:rPr>
        <w:t xml:space="preserve"> surrounded by </w:t>
      </w:r>
      <w:r w:rsidRPr="00A240C7">
        <w:rPr>
          <w:b/>
        </w:rPr>
        <w:t xml:space="preserve">square </w:t>
      </w:r>
      <w:r w:rsidR="006D43E5" w:rsidRPr="00A240C7">
        <w:rPr>
          <w:b/>
        </w:rPr>
        <w:t>bracket</w:t>
      </w:r>
      <w:r w:rsidR="00A240C7">
        <w:rPr>
          <w:b/>
        </w:rPr>
        <w:t>s</w:t>
      </w:r>
      <w:r w:rsidR="00EC209F" w:rsidRPr="00A240C7">
        <w:rPr>
          <w:b/>
        </w:rPr>
        <w:t xml:space="preserve"> (</w:t>
      </w:r>
      <w:r w:rsidR="006D43E5" w:rsidRPr="00A240C7">
        <w:rPr>
          <w:b/>
        </w:rPr>
        <w:t xml:space="preserve">e.g. </w:t>
      </w:r>
      <w:r w:rsidR="006D43E5" w:rsidRPr="00A240C7">
        <w:rPr>
          <w:rFonts w:ascii="Lucida Sans Typewriter" w:hAnsi="Lucida Sans Typewriter" w:cs="Lucida Sans Typewriter"/>
          <w:b/>
          <w:color w:val="000000" w:themeColor="text1"/>
          <w:sz w:val="16"/>
          <w:szCs w:val="16"/>
          <w:highlight w:val="white"/>
        </w:rPr>
        <w:t>Players[</w:t>
      </w:r>
      <w:r w:rsidR="00BC1E8C" w:rsidRPr="00A240C7">
        <w:rPr>
          <w:rFonts w:ascii="Lucida Sans Typewriter" w:hAnsi="Lucida Sans Typewriter" w:cs="Lucida Sans Typewriter"/>
          <w:b/>
          <w:color w:val="000000" w:themeColor="text1"/>
          <w:sz w:val="16"/>
          <w:szCs w:val="16"/>
          <w:highlight w:val="white"/>
        </w:rPr>
        <w:t>Player</w:t>
      </w:r>
      <w:r w:rsidR="006D43E5" w:rsidRPr="00A240C7">
        <w:rPr>
          <w:rFonts w:ascii="Lucida Sans Typewriter" w:hAnsi="Lucida Sans Typewriter" w:cs="Lucida Sans Typewriter"/>
          <w:b/>
          <w:color w:val="000000" w:themeColor="text1"/>
          <w:sz w:val="16"/>
          <w:szCs w:val="16"/>
          <w:highlight w:val="white"/>
        </w:rPr>
        <w:t>]</w:t>
      </w:r>
      <w:r w:rsidR="00EC209F" w:rsidRPr="00A240C7">
        <w:rPr>
          <w:rFonts w:ascii="Lucida Sans Typewriter" w:hAnsi="Lucida Sans Typewriter" w:cs="Lucida Sans Typewriter"/>
          <w:b/>
          <w:color w:val="000000" w:themeColor="text1"/>
          <w:sz w:val="16"/>
          <w:szCs w:val="16"/>
        </w:rPr>
        <w:t>);</w:t>
      </w:r>
    </w:p>
    <w:p w:rsidR="00B61277" w:rsidRDefault="00BC1E8C" w:rsidP="00B61277">
      <w:pPr>
        <w:pStyle w:val="ListParagraph"/>
        <w:numPr>
          <w:ilvl w:val="0"/>
          <w:numId w:val="6"/>
        </w:numPr>
      </w:pPr>
      <w:r>
        <w:t>a</w:t>
      </w:r>
      <w:r w:rsidR="007635C4">
        <w:t xml:space="preserve"> column named “ID”</w:t>
      </w:r>
      <w:r w:rsidR="00EC209F">
        <w:t>;</w:t>
      </w:r>
    </w:p>
    <w:p w:rsidR="00B61277" w:rsidRDefault="007635C4" w:rsidP="00B61277">
      <w:pPr>
        <w:pStyle w:val="ListParagraph"/>
        <w:numPr>
          <w:ilvl w:val="0"/>
          <w:numId w:val="6"/>
        </w:numPr>
      </w:pPr>
      <w:r>
        <w:t xml:space="preserve">a </w:t>
      </w:r>
      <w:r w:rsidR="00B61277">
        <w:t>column whose name is the singularized</w:t>
      </w:r>
      <w:r w:rsidR="00EC209F">
        <w:t xml:space="preserve"> version of the table’s name (e.g.</w:t>
      </w:r>
      <w:r w:rsidR="00B61277">
        <w:t xml:space="preserve"> Factories / Factory)</w:t>
      </w:r>
      <w:r w:rsidR="00EC209F">
        <w:t>;</w:t>
      </w:r>
    </w:p>
    <w:p w:rsidR="00B61277" w:rsidRDefault="007635C4" w:rsidP="00B61277">
      <w:pPr>
        <w:pStyle w:val="ListParagraph"/>
        <w:numPr>
          <w:ilvl w:val="0"/>
          <w:numId w:val="6"/>
        </w:numPr>
      </w:pPr>
      <w:r>
        <w:t xml:space="preserve">a </w:t>
      </w:r>
      <w:r w:rsidR="00B61277">
        <w:t>column used by</w:t>
      </w:r>
      <w:r w:rsidR="002F3AFB">
        <w:t xml:space="preserve"> any</w:t>
      </w:r>
      <w:r w:rsidR="00B61277">
        <w:t xml:space="preserve"> other tables as a foreign key</w:t>
      </w:r>
      <w:r w:rsidR="00EC209F">
        <w:t>;</w:t>
      </w:r>
    </w:p>
    <w:p w:rsidR="00B61277" w:rsidRDefault="007635C4" w:rsidP="00B61277">
      <w:pPr>
        <w:pStyle w:val="ListParagraph"/>
        <w:numPr>
          <w:ilvl w:val="0"/>
          <w:numId w:val="6"/>
        </w:numPr>
      </w:pPr>
      <w:r>
        <w:t>a</w:t>
      </w:r>
      <w:r w:rsidR="00B61277">
        <w:t xml:space="preserve"> column whose name is the singularized  ver</w:t>
      </w:r>
      <w:r w:rsidR="00BC1E8C">
        <w:t>sion of the table followed by “</w:t>
      </w:r>
      <w:r w:rsidR="00B61277">
        <w:t>ID”</w:t>
      </w:r>
      <w:r w:rsidR="00EC209F">
        <w:t>;</w:t>
      </w:r>
    </w:p>
    <w:p w:rsidR="00B61277" w:rsidRDefault="00EC209F" w:rsidP="00B61277">
      <w:pPr>
        <w:pStyle w:val="ListParagraph"/>
        <w:numPr>
          <w:ilvl w:val="0"/>
          <w:numId w:val="6"/>
        </w:numPr>
      </w:pPr>
      <w:r>
        <w:t>otherwise</w:t>
      </w:r>
      <w:r w:rsidR="002F3AFB">
        <w:t xml:space="preserve"> the ID</w:t>
      </w:r>
      <w:r w:rsidR="003F18D1">
        <w:t xml:space="preserve"> </w:t>
      </w:r>
      <w:r w:rsidR="002F3AFB">
        <w:t xml:space="preserve">is </w:t>
      </w:r>
      <w:r w:rsidR="00A240C7">
        <w:t xml:space="preserve">the position or index </w:t>
      </w:r>
      <w:r w:rsidR="002F3AFB">
        <w:t>of the row</w:t>
      </w:r>
      <w:r w:rsidR="00BE033E">
        <w:t xml:space="preserve"> in the table, in the order in which </w:t>
      </w:r>
      <w:r w:rsidR="00A240C7">
        <w:t>it was</w:t>
      </w:r>
      <w:r w:rsidR="00BE033E">
        <w:t xml:space="preserve"> </w:t>
      </w:r>
      <w:r w:rsidR="00A240C7">
        <w:t>returned from</w:t>
      </w:r>
      <w:r w:rsidR="00BC1E8C">
        <w:t xml:space="preserve"> PowerP</w:t>
      </w:r>
      <w:r w:rsidR="00A240C7">
        <w:t>ivot (which is, unfortunately, arbitrary).</w:t>
      </w:r>
    </w:p>
    <w:p w:rsidR="00A240C7" w:rsidRDefault="00A240C7" w:rsidP="00A240C7">
      <w:pPr>
        <w:pStyle w:val="ListParagraph"/>
      </w:pPr>
    </w:p>
    <w:p w:rsidR="007635C4" w:rsidRDefault="007635C4" w:rsidP="00B61277">
      <w:r>
        <w:t>(The heuristics are needed because PowerPivot does not, as far as we are aware, let one def</w:t>
      </w:r>
      <w:r w:rsidR="00EA3119">
        <w:t>ine the primary key of a table)</w:t>
      </w:r>
    </w:p>
    <w:p w:rsidR="00A240C7" w:rsidRDefault="00A240C7" w:rsidP="00B61277">
      <w:r>
        <w:t xml:space="preserve">We strongly recommend </w:t>
      </w:r>
      <w:r w:rsidR="001F4F94">
        <w:t>sticking to</w:t>
      </w:r>
      <w:r>
        <w:t xml:space="preserve"> option 1.</w:t>
      </w:r>
    </w:p>
    <w:p w:rsidR="00B61277" w:rsidRDefault="00B61277" w:rsidP="00B61277"/>
    <w:p w:rsidR="00077CEF" w:rsidRDefault="00077CEF" w:rsidP="00324A35">
      <w:pPr>
        <w:pStyle w:val="Heading1"/>
      </w:pPr>
      <w:r>
        <w:t>Saving settings</w:t>
      </w:r>
    </w:p>
    <w:p w:rsidR="00324A35" w:rsidRPr="00324A35" w:rsidRDefault="00324A35" w:rsidP="00324A35"/>
    <w:p w:rsidR="00077CEF" w:rsidRDefault="00077CEF" w:rsidP="00077CEF">
      <w:r>
        <w:t xml:space="preserve">The additional settings related to the inference, namely </w:t>
      </w:r>
      <w:r w:rsidRPr="005518A9">
        <w:rPr>
          <w:b/>
        </w:rPr>
        <w:t>Iterations</w:t>
      </w:r>
      <w:r>
        <w:t xml:space="preserve"> and </w:t>
      </w:r>
      <w:r w:rsidRPr="005518A9">
        <w:rPr>
          <w:b/>
        </w:rPr>
        <w:t>Algorithm</w:t>
      </w:r>
      <w:r>
        <w:t xml:space="preserve">, of a model can optionally be saved in a pseudo-table named </w:t>
      </w:r>
      <w:r>
        <w:rPr>
          <w:b/>
        </w:rPr>
        <w:t>Settings</w:t>
      </w:r>
      <w:r>
        <w:t>.</w:t>
      </w:r>
    </w:p>
    <w:p w:rsidR="00324A35" w:rsidRDefault="00BC1E8C" w:rsidP="00077CEF">
      <w:r>
        <w:t xml:space="preserve">In order to do so, </w:t>
      </w:r>
      <w:r w:rsidR="00077CEF">
        <w:t>write a row containing the name of</w:t>
      </w:r>
      <w:r w:rsidR="00324A35">
        <w:t xml:space="preserve"> each</w:t>
      </w:r>
      <w:r w:rsidR="00077CEF">
        <w:t xml:space="preserve"> settings to be saved in the first column, followed in the second column by the value to give </w:t>
      </w:r>
      <w:r w:rsidR="00324A35">
        <w:t>that setting. The Clustering – Faithful examples uses this to select VariationalMessagePassing (VMP) as its inference algorithm, overriding the default choice of ExpectationPropagation (EP).</w:t>
      </w:r>
    </w:p>
    <w:p w:rsidR="00324A35" w:rsidRDefault="0093738E" w:rsidP="009547FD">
      <w:pPr>
        <w:pStyle w:val="Heading1"/>
      </w:pPr>
      <w:r>
        <w:t>Other F</w:t>
      </w:r>
      <w:r w:rsidR="009547FD">
        <w:t>unc</w:t>
      </w:r>
      <w:r w:rsidR="00324A35">
        <w:t xml:space="preserve">tionality </w:t>
      </w:r>
    </w:p>
    <w:p w:rsidR="009547FD" w:rsidRDefault="009547FD" w:rsidP="009547FD"/>
    <w:p w:rsidR="00C2156F" w:rsidRPr="00C2156F" w:rsidRDefault="009E2497" w:rsidP="009E2497">
      <w:pPr>
        <w:pStyle w:val="Heading3"/>
      </w:pPr>
      <w:r>
        <w:t>Help!</w:t>
      </w:r>
    </w:p>
    <w:p w:rsidR="000A6E8E" w:rsidRDefault="000A6E8E" w:rsidP="009547FD">
      <w:r>
        <w:t xml:space="preserve">The </w:t>
      </w:r>
      <w:r w:rsidRPr="000A6E8E">
        <w:rPr>
          <w:b/>
        </w:rPr>
        <w:t xml:space="preserve">Help </w:t>
      </w:r>
      <w:r>
        <w:t xml:space="preserve">tab </w:t>
      </w:r>
      <w:r w:rsidR="009E2497">
        <w:t xml:space="preserve">of the Tabular task pane </w:t>
      </w:r>
      <w:r>
        <w:t>contains a concise description of the full Tabular syntax.</w:t>
      </w:r>
    </w:p>
    <w:p w:rsidR="000A6E8E" w:rsidRDefault="000A6E8E" w:rsidP="009547FD"/>
    <w:p w:rsidR="00276DE3" w:rsidRDefault="00276DE3" w:rsidP="00276DE3">
      <w:pPr>
        <w:pStyle w:val="Heading2"/>
        <w:rPr>
          <w:rStyle w:val="Heading3Char"/>
        </w:rPr>
      </w:pPr>
      <w:r w:rsidRPr="00276DE3">
        <w:rPr>
          <w:rStyle w:val="Heading3Char"/>
        </w:rPr>
        <w:t>Space Inference.</w:t>
      </w:r>
    </w:p>
    <w:p w:rsidR="00276DE3" w:rsidRPr="00276DE3" w:rsidRDefault="00276DE3" w:rsidP="009547FD">
      <w:pPr>
        <w:rPr>
          <w:rFonts w:asciiTheme="majorHAnsi" w:eastAsiaTheme="majorEastAsia" w:hAnsiTheme="majorHAnsi" w:cstheme="majorBidi"/>
          <w:color w:val="1F4D78" w:themeColor="accent1" w:themeShade="7F"/>
          <w:sz w:val="24"/>
          <w:szCs w:val="24"/>
        </w:rPr>
      </w:pPr>
      <w:r>
        <w:t xml:space="preserve"> Spaces on types (but not the types themselves) </w:t>
      </w:r>
      <w:r w:rsidR="00862618">
        <w:t>may</w:t>
      </w:r>
      <w:r>
        <w:t xml:space="preserve"> be omitted and will be inferred by the Tabular type checker. For example, this abbreviated TrueSkill model type checks fine and elaborates to the built-in one.</w:t>
      </w:r>
    </w:p>
    <w:tbl>
      <w:tblPr>
        <w:tblW w:w="6960" w:type="dxa"/>
        <w:tblLook w:val="04A0" w:firstRow="1" w:lastRow="0" w:firstColumn="1" w:lastColumn="0" w:noHBand="0" w:noVBand="1"/>
      </w:tblPr>
      <w:tblGrid>
        <w:gridCol w:w="1698"/>
        <w:gridCol w:w="1780"/>
        <w:gridCol w:w="827"/>
        <w:gridCol w:w="2820"/>
      </w:tblGrid>
      <w:tr w:rsidR="00276DE3" w:rsidRPr="00276DE3" w:rsidTr="00276DE3">
        <w:trPr>
          <w:trHeight w:val="300"/>
        </w:trPr>
        <w:tc>
          <w:tcPr>
            <w:tcW w:w="162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Players[Player]</w:t>
            </w:r>
          </w:p>
        </w:tc>
        <w:tc>
          <w:tcPr>
            <w:tcW w:w="178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p>
        </w:tc>
        <w:tc>
          <w:tcPr>
            <w:tcW w:w="74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Times New Roman" w:eastAsia="Times New Roman" w:hAnsi="Times New Roman" w:cs="Times New Roman"/>
                <w:sz w:val="20"/>
                <w:szCs w:val="20"/>
                <w:lang w:eastAsia="en-GB"/>
              </w:rPr>
            </w:pPr>
          </w:p>
        </w:tc>
        <w:tc>
          <w:tcPr>
            <w:tcW w:w="282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Times New Roman" w:eastAsia="Times New Roman" w:hAnsi="Times New Roman" w:cs="Times New Roman"/>
                <w:sz w:val="20"/>
                <w:szCs w:val="20"/>
                <w:lang w:eastAsia="en-GB"/>
              </w:rPr>
            </w:pPr>
          </w:p>
        </w:tc>
      </w:tr>
      <w:tr w:rsidR="00276DE3" w:rsidRPr="00276DE3" w:rsidTr="00276DE3">
        <w:trPr>
          <w:trHeight w:val="300"/>
        </w:trPr>
        <w:tc>
          <w:tcPr>
            <w:tcW w:w="16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Skill</w:t>
            </w:r>
          </w:p>
        </w:tc>
        <w:tc>
          <w:tcPr>
            <w:tcW w:w="178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real</w:t>
            </w:r>
          </w:p>
        </w:tc>
        <w:tc>
          <w:tcPr>
            <w:tcW w:w="74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Gaussian(25.0,100.0)</w:t>
            </w:r>
          </w:p>
        </w:tc>
      </w:tr>
      <w:tr w:rsidR="00276DE3" w:rsidRPr="00276DE3" w:rsidTr="00276DE3">
        <w:trPr>
          <w:trHeight w:val="300"/>
        </w:trPr>
        <w:tc>
          <w:tcPr>
            <w:tcW w:w="16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Rank</w:t>
            </w:r>
          </w:p>
        </w:tc>
        <w:tc>
          <w:tcPr>
            <w:tcW w:w="178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real</w:t>
            </w:r>
          </w:p>
        </w:tc>
        <w:tc>
          <w:tcPr>
            <w:tcW w:w="74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infer.Gaussian.Mean(Skill)</w:t>
            </w:r>
          </w:p>
        </w:tc>
      </w:tr>
      <w:tr w:rsidR="00276DE3" w:rsidRPr="00276DE3" w:rsidTr="00276DE3">
        <w:trPr>
          <w:trHeight w:val="300"/>
        </w:trPr>
        <w:tc>
          <w:tcPr>
            <w:tcW w:w="162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p>
        </w:tc>
        <w:tc>
          <w:tcPr>
            <w:tcW w:w="178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Times New Roman" w:eastAsia="Times New Roman" w:hAnsi="Times New Roman" w:cs="Times New Roman"/>
                <w:sz w:val="20"/>
                <w:szCs w:val="20"/>
                <w:lang w:eastAsia="en-GB"/>
              </w:rPr>
            </w:pPr>
          </w:p>
        </w:tc>
        <w:tc>
          <w:tcPr>
            <w:tcW w:w="74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Times New Roman" w:eastAsia="Times New Roman" w:hAnsi="Times New Roman" w:cs="Times New Roman"/>
                <w:sz w:val="20"/>
                <w:szCs w:val="20"/>
                <w:lang w:eastAsia="en-GB"/>
              </w:rPr>
            </w:pPr>
          </w:p>
        </w:tc>
        <w:tc>
          <w:tcPr>
            <w:tcW w:w="282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Times New Roman" w:eastAsia="Times New Roman" w:hAnsi="Times New Roman" w:cs="Times New Roman"/>
                <w:sz w:val="20"/>
                <w:szCs w:val="20"/>
                <w:lang w:eastAsia="en-GB"/>
              </w:rPr>
            </w:pPr>
          </w:p>
        </w:tc>
      </w:tr>
      <w:tr w:rsidR="00276DE3" w:rsidRPr="00276DE3" w:rsidTr="00276DE3">
        <w:trPr>
          <w:trHeight w:val="300"/>
        </w:trPr>
        <w:tc>
          <w:tcPr>
            <w:tcW w:w="162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Matches[Match]</w:t>
            </w:r>
          </w:p>
        </w:tc>
        <w:tc>
          <w:tcPr>
            <w:tcW w:w="178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p>
        </w:tc>
        <w:tc>
          <w:tcPr>
            <w:tcW w:w="74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Times New Roman" w:eastAsia="Times New Roman" w:hAnsi="Times New Roman" w:cs="Times New Roman"/>
                <w:sz w:val="20"/>
                <w:szCs w:val="20"/>
                <w:lang w:eastAsia="en-GB"/>
              </w:rPr>
            </w:pPr>
          </w:p>
        </w:tc>
        <w:tc>
          <w:tcPr>
            <w:tcW w:w="2820" w:type="dxa"/>
            <w:tcBorders>
              <w:top w:val="nil"/>
              <w:left w:val="nil"/>
              <w:bottom w:val="nil"/>
              <w:right w:val="nil"/>
            </w:tcBorders>
            <w:shd w:val="clear" w:color="auto" w:fill="auto"/>
            <w:noWrap/>
            <w:vAlign w:val="bottom"/>
            <w:hideMark/>
          </w:tcPr>
          <w:p w:rsidR="00276DE3" w:rsidRPr="00276DE3" w:rsidRDefault="00276DE3" w:rsidP="00276DE3">
            <w:pPr>
              <w:spacing w:after="0" w:line="240" w:lineRule="auto"/>
              <w:rPr>
                <w:rFonts w:ascii="Times New Roman" w:eastAsia="Times New Roman" w:hAnsi="Times New Roman" w:cs="Times New Roman"/>
                <w:sz w:val="20"/>
                <w:szCs w:val="20"/>
                <w:lang w:eastAsia="en-GB"/>
              </w:rPr>
            </w:pPr>
          </w:p>
        </w:tc>
      </w:tr>
      <w:tr w:rsidR="00276DE3" w:rsidRPr="00276DE3" w:rsidTr="00276DE3">
        <w:trPr>
          <w:trHeight w:val="300"/>
        </w:trPr>
        <w:tc>
          <w:tcPr>
            <w:tcW w:w="162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Player1</w:t>
            </w:r>
          </w:p>
        </w:tc>
        <w:tc>
          <w:tcPr>
            <w:tcW w:w="178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link(Players)</w:t>
            </w:r>
          </w:p>
        </w:tc>
        <w:tc>
          <w:tcPr>
            <w:tcW w:w="74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input</w:t>
            </w:r>
          </w:p>
        </w:tc>
        <w:tc>
          <w:tcPr>
            <w:tcW w:w="282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p>
        </w:tc>
      </w:tr>
      <w:tr w:rsidR="00276DE3" w:rsidRPr="00276DE3" w:rsidTr="00276DE3">
        <w:trPr>
          <w:trHeight w:val="300"/>
        </w:trPr>
        <w:tc>
          <w:tcPr>
            <w:tcW w:w="162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Player2</w:t>
            </w:r>
          </w:p>
        </w:tc>
        <w:tc>
          <w:tcPr>
            <w:tcW w:w="178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 xml:space="preserve">link(Players) </w:t>
            </w:r>
          </w:p>
        </w:tc>
        <w:tc>
          <w:tcPr>
            <w:tcW w:w="74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input</w:t>
            </w:r>
          </w:p>
        </w:tc>
        <w:tc>
          <w:tcPr>
            <w:tcW w:w="2820" w:type="dxa"/>
            <w:tcBorders>
              <w:top w:val="nil"/>
              <w:left w:val="nil"/>
              <w:bottom w:val="nil"/>
              <w:right w:val="nil"/>
            </w:tcBorders>
            <w:shd w:val="clear" w:color="000000" w:fill="5B9BD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p>
        </w:tc>
      </w:tr>
      <w:tr w:rsidR="00276DE3" w:rsidRPr="00276DE3" w:rsidTr="00276DE3">
        <w:trPr>
          <w:trHeight w:val="300"/>
        </w:trPr>
        <w:tc>
          <w:tcPr>
            <w:tcW w:w="16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lastRenderedPageBreak/>
              <w:t>Perf1</w:t>
            </w:r>
          </w:p>
        </w:tc>
        <w:tc>
          <w:tcPr>
            <w:tcW w:w="178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 xml:space="preserve">real </w:t>
            </w:r>
          </w:p>
        </w:tc>
        <w:tc>
          <w:tcPr>
            <w:tcW w:w="74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Gaussian(Player1.Skill,100.0)</w:t>
            </w:r>
          </w:p>
        </w:tc>
      </w:tr>
      <w:tr w:rsidR="00276DE3" w:rsidRPr="00276DE3" w:rsidTr="00276DE3">
        <w:trPr>
          <w:trHeight w:val="300"/>
        </w:trPr>
        <w:tc>
          <w:tcPr>
            <w:tcW w:w="16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Perf2</w:t>
            </w:r>
          </w:p>
        </w:tc>
        <w:tc>
          <w:tcPr>
            <w:tcW w:w="178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 xml:space="preserve">real </w:t>
            </w:r>
          </w:p>
        </w:tc>
        <w:tc>
          <w:tcPr>
            <w:tcW w:w="74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latent</w:t>
            </w:r>
          </w:p>
        </w:tc>
        <w:tc>
          <w:tcPr>
            <w:tcW w:w="2820" w:type="dxa"/>
            <w:tcBorders>
              <w:top w:val="nil"/>
              <w:left w:val="nil"/>
              <w:bottom w:val="nil"/>
              <w:right w:val="nil"/>
            </w:tcBorders>
            <w:shd w:val="clear" w:color="000000" w:fill="A5A5A5"/>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Gaussian(Player2.Skill,100.0)</w:t>
            </w:r>
          </w:p>
        </w:tc>
      </w:tr>
      <w:tr w:rsidR="00276DE3" w:rsidRPr="00276DE3" w:rsidTr="00276DE3">
        <w:trPr>
          <w:trHeight w:val="300"/>
        </w:trPr>
        <w:tc>
          <w:tcPr>
            <w:tcW w:w="1620" w:type="dxa"/>
            <w:tcBorders>
              <w:top w:val="nil"/>
              <w:left w:val="nil"/>
              <w:bottom w:val="nil"/>
              <w:right w:val="nil"/>
            </w:tcBorders>
            <w:shd w:val="clear" w:color="000000" w:fill="ED7D31"/>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Win1</w:t>
            </w:r>
          </w:p>
        </w:tc>
        <w:tc>
          <w:tcPr>
            <w:tcW w:w="1780" w:type="dxa"/>
            <w:tcBorders>
              <w:top w:val="nil"/>
              <w:left w:val="nil"/>
              <w:bottom w:val="nil"/>
              <w:right w:val="nil"/>
            </w:tcBorders>
            <w:shd w:val="clear" w:color="000000" w:fill="ED7D31"/>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bool</w:t>
            </w:r>
          </w:p>
        </w:tc>
        <w:tc>
          <w:tcPr>
            <w:tcW w:w="740" w:type="dxa"/>
            <w:tcBorders>
              <w:top w:val="nil"/>
              <w:left w:val="nil"/>
              <w:bottom w:val="nil"/>
              <w:right w:val="nil"/>
            </w:tcBorders>
            <w:shd w:val="clear" w:color="000000" w:fill="ED7D31"/>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output</w:t>
            </w:r>
          </w:p>
        </w:tc>
        <w:tc>
          <w:tcPr>
            <w:tcW w:w="2820" w:type="dxa"/>
            <w:tcBorders>
              <w:top w:val="nil"/>
              <w:left w:val="nil"/>
              <w:bottom w:val="nil"/>
              <w:right w:val="nil"/>
            </w:tcBorders>
            <w:shd w:val="clear" w:color="000000" w:fill="ED7D31"/>
            <w:noWrap/>
            <w:vAlign w:val="bottom"/>
            <w:hideMark/>
          </w:tcPr>
          <w:p w:rsidR="00276DE3" w:rsidRPr="00276DE3" w:rsidRDefault="00276DE3" w:rsidP="00276DE3">
            <w:pPr>
              <w:spacing w:after="0" w:line="240" w:lineRule="auto"/>
              <w:rPr>
                <w:rFonts w:ascii="Calibri" w:eastAsia="Times New Roman" w:hAnsi="Calibri" w:cs="Times New Roman"/>
                <w:color w:val="000000"/>
                <w:lang w:eastAsia="en-GB"/>
              </w:rPr>
            </w:pPr>
            <w:r w:rsidRPr="00276DE3">
              <w:rPr>
                <w:rFonts w:ascii="Calibri" w:eastAsia="Times New Roman" w:hAnsi="Calibri" w:cs="Times New Roman"/>
                <w:color w:val="000000"/>
                <w:lang w:eastAsia="en-GB"/>
              </w:rPr>
              <w:t>Perf1 &gt; Perf2</w:t>
            </w:r>
          </w:p>
        </w:tc>
      </w:tr>
    </w:tbl>
    <w:p w:rsidR="00276DE3" w:rsidRDefault="00276DE3" w:rsidP="009547FD"/>
    <w:p w:rsidR="00276DE3" w:rsidRDefault="00276DE3" w:rsidP="00276DE3">
      <w:pPr>
        <w:pStyle w:val="Heading2"/>
        <w:rPr>
          <w:rStyle w:val="Heading3Char"/>
        </w:rPr>
      </w:pPr>
      <w:r>
        <w:rPr>
          <w:rStyle w:val="Heading3Char"/>
        </w:rPr>
        <w:t>Sampling</w:t>
      </w:r>
    </w:p>
    <w:p w:rsidR="003B1941" w:rsidRDefault="00324A35" w:rsidP="00077CEF">
      <w:pPr>
        <w:rPr>
          <w:b/>
        </w:rPr>
      </w:pPr>
      <w:r>
        <w:t xml:space="preserve">The </w:t>
      </w:r>
      <w:r w:rsidRPr="009547FD">
        <w:rPr>
          <w:b/>
        </w:rPr>
        <w:t>Sample</w:t>
      </w:r>
      <w:r>
        <w:t xml:space="preserve"> button can be used to sample from an (unconditioned) model and is useful too</w:t>
      </w:r>
      <w:r w:rsidR="009547FD">
        <w:t>l for generating synthetic data on which to experiment with inference.</w:t>
      </w:r>
      <w:r w:rsidR="00276DE3">
        <w:t xml:space="preserve"> Sampling is pseudo-random and depends on the value of the editable (random)</w:t>
      </w:r>
      <w:r w:rsidR="00276DE3" w:rsidRPr="00276DE3">
        <w:rPr>
          <w:b/>
        </w:rPr>
        <w:t xml:space="preserve"> S</w:t>
      </w:r>
      <w:r w:rsidR="00276DE3">
        <w:rPr>
          <w:b/>
        </w:rPr>
        <w:t>eed.</w:t>
      </w:r>
    </w:p>
    <w:p w:rsidR="00276DE3" w:rsidRDefault="00276DE3" w:rsidP="00077CEF">
      <w:pPr>
        <w:rPr>
          <w:b/>
        </w:rPr>
      </w:pPr>
    </w:p>
    <w:p w:rsidR="003F4AB0" w:rsidRPr="003F4AB0" w:rsidRDefault="00276DE3" w:rsidP="003F4AB0">
      <w:pPr>
        <w:pStyle w:val="Heading2"/>
        <w:rPr>
          <w:color w:val="1F4D78" w:themeColor="accent1" w:themeShade="7F"/>
          <w:sz w:val="24"/>
          <w:szCs w:val="24"/>
        </w:rPr>
      </w:pPr>
      <w:r>
        <w:rPr>
          <w:rStyle w:val="Heading3Char"/>
        </w:rPr>
        <w:t>Default, Typed and Core Models</w:t>
      </w:r>
    </w:p>
    <w:p w:rsidR="009547FD" w:rsidRDefault="009547FD" w:rsidP="00077CEF">
      <w:r>
        <w:t xml:space="preserve">The drop-down list used to select the built-in TrueSkill model has an option to construct a </w:t>
      </w:r>
      <w:r w:rsidRPr="009547FD">
        <w:rPr>
          <w:b/>
        </w:rPr>
        <w:t>Default Model</w:t>
      </w:r>
      <w:r>
        <w:t xml:space="preserve"> from the PowerPivot schema, a useful starting point for any subsequent modelling once the data table</w:t>
      </w:r>
      <w:r w:rsidR="0093738E">
        <w:t xml:space="preserve">s and foreign key relations between them </w:t>
      </w:r>
      <w:r>
        <w:t>have been added to PowerPivot.</w:t>
      </w:r>
    </w:p>
    <w:p w:rsidR="009547FD" w:rsidRDefault="009547FD" w:rsidP="00077CEF">
      <w:r>
        <w:t xml:space="preserve">The drop-down list also has an option to display the </w:t>
      </w:r>
      <w:r w:rsidRPr="009547FD">
        <w:rPr>
          <w:b/>
        </w:rPr>
        <w:t>Typed Model</w:t>
      </w:r>
      <w:r>
        <w:t xml:space="preserve"> </w:t>
      </w:r>
      <w:r w:rsidR="0093738E">
        <w:t xml:space="preserve">of the current model </w:t>
      </w:r>
      <w:r w:rsidR="00217767">
        <w:t>(</w:t>
      </w:r>
      <w:r>
        <w:t xml:space="preserve">with </w:t>
      </w:r>
      <w:r w:rsidR="00276DE3">
        <w:t xml:space="preserve">full </w:t>
      </w:r>
      <w:r>
        <w:t xml:space="preserve">standard function </w:t>
      </w:r>
      <w:r w:rsidR="0093738E">
        <w:t>p</w:t>
      </w:r>
      <w:r>
        <w:t xml:space="preserve">relude and fully inferred spaces on type declarations) as well as the </w:t>
      </w:r>
      <w:r w:rsidR="0093738E" w:rsidRPr="0093738E">
        <w:rPr>
          <w:b/>
        </w:rPr>
        <w:t>Core Model</w:t>
      </w:r>
      <w:r>
        <w:t xml:space="preserve"> of the current model, in which all functions and other higher-level constructs have been in-lined or otherwise reduced to Core form (corresponding to a first-order graphical model).</w:t>
      </w:r>
      <w:r w:rsidR="00217767">
        <w:t xml:space="preserve"> The models are produced in new sheets and are executable.</w:t>
      </w:r>
    </w:p>
    <w:p w:rsidR="003F4AB0" w:rsidRPr="003F4AB0" w:rsidRDefault="003F4AB0" w:rsidP="003F4AB0">
      <w:pPr>
        <w:pStyle w:val="Heading2"/>
        <w:rPr>
          <w:color w:val="1F4D78" w:themeColor="accent1" w:themeShade="7F"/>
          <w:sz w:val="24"/>
          <w:szCs w:val="24"/>
        </w:rPr>
      </w:pPr>
      <w:r>
        <w:rPr>
          <w:rStyle w:val="Heading3Char"/>
        </w:rPr>
        <w:t>CSV export</w:t>
      </w:r>
    </w:p>
    <w:p w:rsidR="00217767" w:rsidRDefault="00217767" w:rsidP="00217767">
      <w:r>
        <w:t xml:space="preserve">The results of inference can be saved to csv files by checking the </w:t>
      </w:r>
      <w:r>
        <w:rPr>
          <w:b/>
        </w:rPr>
        <w:t>Save to csv</w:t>
      </w:r>
      <w:r>
        <w:t xml:space="preserve"> box. The folder containing thecsv files is accessible form a hyperlink output alongside the data after inference.</w:t>
      </w:r>
    </w:p>
    <w:p w:rsidR="003F4AB0" w:rsidRPr="003F4AB0" w:rsidRDefault="003F4AB0" w:rsidP="003F4AB0">
      <w:pPr>
        <w:pStyle w:val="Heading2"/>
        <w:rPr>
          <w:color w:val="1F4D78" w:themeColor="accent1" w:themeShade="7F"/>
          <w:sz w:val="24"/>
          <w:szCs w:val="24"/>
        </w:rPr>
      </w:pPr>
      <w:r>
        <w:rPr>
          <w:rStyle w:val="Heading3Char"/>
        </w:rPr>
        <w:t>Symmetry Breaking</w:t>
      </w:r>
    </w:p>
    <w:p w:rsidR="003F4AB0" w:rsidRDefault="003A7605" w:rsidP="003A7605">
      <w:r>
        <w:t xml:space="preserve">Automatic (but </w:t>
      </w:r>
      <w:r w:rsidR="00276DE3">
        <w:t>sometimes</w:t>
      </w:r>
      <w:r>
        <w:t xml:space="preserve"> undesirable) </w:t>
      </w:r>
      <w:r w:rsidRPr="003A7605">
        <w:rPr>
          <w:b/>
        </w:rPr>
        <w:t>Symmetry Breaking</w:t>
      </w:r>
      <w:r>
        <w:t xml:space="preserve"> may be disabled by </w:t>
      </w:r>
      <w:r w:rsidRPr="003A7605">
        <w:rPr>
          <w:b/>
        </w:rPr>
        <w:t>un</w:t>
      </w:r>
      <w:r>
        <w:t>checking the Symmetry Breaking tick-box.</w:t>
      </w:r>
    </w:p>
    <w:p w:rsidR="003F4AB0" w:rsidRPr="003F4AB0" w:rsidRDefault="003F4AB0" w:rsidP="003F4AB0">
      <w:pPr>
        <w:pStyle w:val="Heading2"/>
        <w:rPr>
          <w:color w:val="1F4D78" w:themeColor="accent1" w:themeShade="7F"/>
          <w:sz w:val="24"/>
          <w:szCs w:val="24"/>
        </w:rPr>
      </w:pPr>
      <w:r>
        <w:rPr>
          <w:rStyle w:val="Heading3Char"/>
        </w:rPr>
        <w:t>Code Extraction</w:t>
      </w:r>
    </w:p>
    <w:p w:rsidR="003F4AB0" w:rsidRDefault="00276DE3" w:rsidP="00077CEF">
      <w:r>
        <w:t xml:space="preserve">Models in Excel may also be extracted as Infer.NET modelling code (a C# program) by checking the </w:t>
      </w:r>
      <w:r w:rsidRPr="00217767">
        <w:rPr>
          <w:b/>
        </w:rPr>
        <w:t>Extract Code</w:t>
      </w:r>
      <w:r>
        <w:t xml:space="preserve"> box. The extracted code is accessible from a hyperlink output alongside the data after inference.</w:t>
      </w:r>
    </w:p>
    <w:p w:rsidR="003B1941" w:rsidRDefault="009547FD" w:rsidP="00862618">
      <w:pPr>
        <w:pStyle w:val="Heading3"/>
      </w:pPr>
      <w:r>
        <w:t>Producing Factor Graphs (requires third-party tool Graphviz).</w:t>
      </w:r>
    </w:p>
    <w:p w:rsidR="00CA2500" w:rsidRDefault="00CA2500" w:rsidP="003B1941"/>
    <w:p w:rsidR="00B72B6D" w:rsidRDefault="00B72B6D" w:rsidP="003B1941">
      <w:r>
        <w:t>Tabular is able to render models as factor graphs using the graphviz toolset.</w:t>
      </w:r>
    </w:p>
    <w:p w:rsidR="00CA2500" w:rsidRDefault="00CA2500" w:rsidP="00CA2500">
      <w:r>
        <w:t>For example, here’s the factor graph for TrueSkill:</w:t>
      </w:r>
    </w:p>
    <w:p w:rsidR="00CA2500" w:rsidRPr="00CA2500" w:rsidRDefault="00CA2500" w:rsidP="003B1941">
      <w:pPr>
        <w:rPr>
          <w:b/>
        </w:rPr>
      </w:pPr>
      <w:r>
        <w:rPr>
          <w:noProof/>
          <w:lang w:eastAsia="en-GB"/>
        </w:rPr>
        <w:lastRenderedPageBreak/>
        <w:drawing>
          <wp:inline distT="0" distB="0" distL="0" distR="0" wp14:anchorId="417BA089" wp14:editId="3ECA783E">
            <wp:extent cx="3990247" cy="216090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link="rId19"/>
                    <a:stretch>
                      <a:fillRect/>
                    </a:stretch>
                  </pic:blipFill>
                  <pic:spPr>
                    <a:xfrm>
                      <a:off x="0" y="0"/>
                      <a:ext cx="4003172" cy="2167904"/>
                    </a:xfrm>
                    <a:prstGeom prst="rect">
                      <a:avLst/>
                    </a:prstGeom>
                  </pic:spPr>
                </pic:pic>
              </a:graphicData>
            </a:graphic>
          </wp:inline>
        </w:drawing>
      </w:r>
    </w:p>
    <w:p w:rsidR="00B72B6D" w:rsidRDefault="00CA2500" w:rsidP="003B1941">
      <w:r>
        <w:t>To achieve this</w:t>
      </w:r>
      <w:r w:rsidR="00B72B6D">
        <w:t>, Tabular must be able to locate the graphviz executable dot.exe.</w:t>
      </w:r>
    </w:p>
    <w:p w:rsidR="008F51B1" w:rsidRDefault="008F51B1" w:rsidP="003B1941">
      <w:r>
        <w:t xml:space="preserve">Dot.exe </w:t>
      </w:r>
      <w:r w:rsidR="00B72B6D">
        <w:t>is located</w:t>
      </w:r>
      <w:r>
        <w:t xml:space="preserve"> </w:t>
      </w:r>
      <w:r w:rsidR="00B72B6D">
        <w:t>by consulting the following</w:t>
      </w:r>
      <w:r>
        <w:t xml:space="preserve"> places :</w:t>
      </w:r>
    </w:p>
    <w:p w:rsidR="008F51B1" w:rsidRDefault="00B72B6D" w:rsidP="00646E71">
      <w:pPr>
        <w:pStyle w:val="ListParagraph"/>
        <w:numPr>
          <w:ilvl w:val="0"/>
          <w:numId w:val="7"/>
        </w:numPr>
      </w:pPr>
      <w:r>
        <w:t>T</w:t>
      </w:r>
      <w:r w:rsidR="008F51B1">
        <w:t xml:space="preserve">he environment variable </w:t>
      </w:r>
      <w:r w:rsidR="008F51B1">
        <w:rPr>
          <w:rFonts w:ascii="Lucida Sans Typewriter" w:hAnsi="Lucida Sans Typewriter" w:cs="Lucida Sans Typewriter"/>
          <w:color w:val="A31515"/>
          <w:sz w:val="16"/>
          <w:szCs w:val="16"/>
          <w:highlight w:val="white"/>
        </w:rPr>
        <w:t>graphvizdot</w:t>
      </w:r>
      <w:r w:rsidR="00B935D1">
        <w:rPr>
          <w:rFonts w:ascii="Lucida Sans Typewriter" w:hAnsi="Lucida Sans Typewriter" w:cs="Lucida Sans Typewriter"/>
          <w:color w:val="A31515"/>
          <w:sz w:val="16"/>
          <w:szCs w:val="16"/>
        </w:rPr>
        <w:t xml:space="preserve">. </w:t>
      </w:r>
      <w:r>
        <w:t xml:space="preserve">This should define the </w:t>
      </w:r>
      <w:r w:rsidR="00B935D1">
        <w:t>full path to the program (e.g. “C:\dot.exe”)</w:t>
      </w:r>
    </w:p>
    <w:p w:rsidR="00646E71" w:rsidRDefault="00B72B6D" w:rsidP="003B1941">
      <w:pPr>
        <w:pStyle w:val="ListParagraph"/>
        <w:numPr>
          <w:ilvl w:val="0"/>
          <w:numId w:val="7"/>
        </w:numPr>
      </w:pPr>
      <w:r>
        <w:t xml:space="preserve">Any </w:t>
      </w:r>
      <w:r w:rsidR="00B935D1">
        <w:t xml:space="preserve"> </w:t>
      </w:r>
      <w:r>
        <w:t>folders</w:t>
      </w:r>
      <w:r w:rsidR="00646E71">
        <w:t xml:space="preserve"> mentioned in your path</w:t>
      </w:r>
    </w:p>
    <w:p w:rsidR="008F51B1" w:rsidRDefault="00B72B6D" w:rsidP="008F51B1">
      <w:pPr>
        <w:pStyle w:val="ListParagraph"/>
        <w:numPr>
          <w:ilvl w:val="0"/>
          <w:numId w:val="7"/>
        </w:numPr>
      </w:pPr>
      <w:r>
        <w:t xml:space="preserve">In  </w:t>
      </w:r>
      <w:r>
        <w:rPr>
          <w:rFonts w:ascii="Lucida Sans Typewriter" w:hAnsi="Lucida Sans Typewriter" w:cs="Lucida Sans Typewriter"/>
          <w:color w:val="A31515"/>
          <w:sz w:val="16"/>
          <w:szCs w:val="16"/>
          <w:highlight w:val="white"/>
        </w:rPr>
        <w:t>%P</w:t>
      </w:r>
      <w:r w:rsidR="008F51B1" w:rsidRPr="00646E71">
        <w:rPr>
          <w:rFonts w:ascii="Lucida Sans Typewriter" w:hAnsi="Lucida Sans Typewriter" w:cs="Lucida Sans Typewriter"/>
          <w:color w:val="A31515"/>
          <w:sz w:val="16"/>
          <w:szCs w:val="16"/>
          <w:highlight w:val="white"/>
        </w:rPr>
        <w:t>rogram</w:t>
      </w:r>
      <w:r>
        <w:rPr>
          <w:rFonts w:ascii="Lucida Sans Typewriter" w:hAnsi="Lucida Sans Typewriter" w:cs="Lucida Sans Typewriter"/>
          <w:color w:val="A31515"/>
          <w:sz w:val="16"/>
          <w:szCs w:val="16"/>
          <w:highlight w:val="white"/>
        </w:rPr>
        <w:t>F</w:t>
      </w:r>
      <w:r w:rsidR="008F51B1" w:rsidRPr="00646E71">
        <w:rPr>
          <w:rFonts w:ascii="Lucida Sans Typewriter" w:hAnsi="Lucida Sans Typewriter" w:cs="Lucida Sans Typewriter"/>
          <w:color w:val="A31515"/>
          <w:sz w:val="16"/>
          <w:szCs w:val="16"/>
          <w:highlight w:val="white"/>
        </w:rPr>
        <w:t>iles(x86)</w:t>
      </w:r>
      <w:r w:rsidR="008F51B1" w:rsidRPr="00646E71">
        <w:rPr>
          <w:rFonts w:ascii="Lucida Sans Typewriter" w:hAnsi="Lucida Sans Typewriter" w:cs="Lucida Sans Typewriter"/>
          <w:color w:val="A31515"/>
          <w:sz w:val="16"/>
          <w:szCs w:val="16"/>
        </w:rPr>
        <w:t>%\</w:t>
      </w:r>
      <w:r w:rsidR="008F51B1" w:rsidRPr="00646E71">
        <w:rPr>
          <w:rFonts w:ascii="Lucida Sans Typewriter" w:hAnsi="Lucida Sans Typewriter" w:cs="Lucida Sans Typewriter"/>
          <w:color w:val="A31515"/>
          <w:sz w:val="16"/>
          <w:szCs w:val="16"/>
          <w:highlight w:val="white"/>
        </w:rPr>
        <w:t>Graphviz2.34\bin\dot.exe</w:t>
      </w:r>
      <w:r w:rsidR="008F51B1" w:rsidRPr="00646E71">
        <w:rPr>
          <w:rFonts w:ascii="Lucida Sans Typewriter" w:hAnsi="Lucida Sans Typewriter" w:cs="Lucida Sans Typewriter"/>
          <w:color w:val="A31515"/>
          <w:sz w:val="16"/>
          <w:szCs w:val="16"/>
        </w:rPr>
        <w:t xml:space="preserve"> </w:t>
      </w:r>
    </w:p>
    <w:p w:rsidR="008F51B1" w:rsidRDefault="008F51B1" w:rsidP="008F51B1">
      <w:pPr>
        <w:ind w:left="360"/>
      </w:pPr>
    </w:p>
    <w:p w:rsidR="00646E71" w:rsidRDefault="00B935D1" w:rsidP="003B1941">
      <w:r>
        <w:t xml:space="preserve">If </w:t>
      </w:r>
      <w:r w:rsidR="00B72B6D">
        <w:t>dot.exe is available</w:t>
      </w:r>
      <w:r>
        <w:t xml:space="preserve">, </w:t>
      </w:r>
      <w:r w:rsidR="00B72B6D">
        <w:t xml:space="preserve">the </w:t>
      </w:r>
      <w:r w:rsidR="00B72B6D" w:rsidRPr="00B72B6D">
        <w:rPr>
          <w:b/>
        </w:rPr>
        <w:t>Factor Graph</w:t>
      </w:r>
      <w:r w:rsidR="00B72B6D">
        <w:t xml:space="preserve"> </w:t>
      </w:r>
      <w:r w:rsidR="001D7E90">
        <w:t xml:space="preserve">button </w:t>
      </w:r>
      <w:r w:rsidR="00B72B6D">
        <w:t>is</w:t>
      </w:r>
      <w:r w:rsidR="001D7E90">
        <w:t xml:space="preserve"> enabled </w:t>
      </w:r>
      <w:r w:rsidR="00646E71">
        <w:t xml:space="preserve">to allow for the transformation of the </w:t>
      </w:r>
      <w:r w:rsidR="00B72B6D">
        <w:t>Tabular</w:t>
      </w:r>
      <w:r w:rsidR="00646E71">
        <w:t xml:space="preserve"> model to a dot file which is </w:t>
      </w:r>
      <w:r w:rsidR="00B72B6D">
        <w:t>rendered as the image of a factor graph in E</w:t>
      </w:r>
      <w:r w:rsidR="00646E71">
        <w:t>xcel.</w:t>
      </w:r>
    </w:p>
    <w:p w:rsidR="00862618" w:rsidRDefault="00862618" w:rsidP="003B1941"/>
    <w:p w:rsidR="00862618" w:rsidRPr="006F12C5" w:rsidRDefault="006F12C5" w:rsidP="006F12C5">
      <w:pPr>
        <w:pStyle w:val="Heading3"/>
      </w:pPr>
      <w:r>
        <w:t>Additional</w:t>
      </w:r>
      <w:r w:rsidR="00862618" w:rsidRPr="006F12C5">
        <w:t xml:space="preserve"> Excel Functions (Deprecated)</w:t>
      </w:r>
    </w:p>
    <w:p w:rsidR="00862618" w:rsidRDefault="00862618" w:rsidP="00862618">
      <w:r w:rsidRPr="00862618">
        <w:t xml:space="preserve">Tabular’s distributions are rendered as simple strings. The Tabular plugin also provides a small set of User Defined Functions (UDFs) that makes it </w:t>
      </w:r>
      <w:r w:rsidR="006F12C5">
        <w:t>possible</w:t>
      </w:r>
      <w:r w:rsidRPr="00862618">
        <w:t xml:space="preserve"> to extract properties of the distribution strings (such as </w:t>
      </w:r>
      <w:r w:rsidRPr="006F12C5">
        <w:t>Mean</w:t>
      </w:r>
      <w:r w:rsidRPr="00862618">
        <w:t xml:space="preserve">(d) and </w:t>
      </w:r>
      <w:r w:rsidRPr="006F12C5">
        <w:t>Variance</w:t>
      </w:r>
      <w:r w:rsidRPr="00862618">
        <w:t>(d)). The UDFs can then be used in ordinary Excel formulas to calculate derived values for use in evaluation and charting. A small set of Tabular UDFs are declared under Excel function category “Tabular”.</w:t>
      </w:r>
      <w:r>
        <w:t xml:space="preserve"> This functionality is largely subsumed by the availability of </w:t>
      </w:r>
      <w:r w:rsidRPr="006F12C5">
        <w:t>qry</w:t>
      </w:r>
      <w:r>
        <w:t>-space computations but may still be useful to some users.</w:t>
      </w:r>
    </w:p>
    <w:p w:rsidR="00B342C4" w:rsidRPr="00862618" w:rsidRDefault="00B342C4" w:rsidP="00862618"/>
    <w:p w:rsidR="00862618" w:rsidRDefault="00B342C4" w:rsidP="00B342C4">
      <w:pPr>
        <w:pStyle w:val="Heading2"/>
      </w:pPr>
      <w:r>
        <w:t>Troubleshooting</w:t>
      </w:r>
    </w:p>
    <w:p w:rsidR="00B342C4" w:rsidRDefault="00B342C4" w:rsidP="00B342C4"/>
    <w:p w:rsidR="005E5A19" w:rsidRDefault="00B342C4" w:rsidP="00B342C4">
      <w:pPr>
        <w:rPr>
          <w:noProof/>
          <w:lang w:eastAsia="en-GB"/>
        </w:rPr>
      </w:pPr>
      <w:r>
        <w:t xml:space="preserve">Though fairly stable now, Tabular does occasionally crash. If you find that </w:t>
      </w:r>
      <w:r w:rsidR="005E5A19">
        <w:t xml:space="preserve">the </w:t>
      </w:r>
      <w:r>
        <w:t xml:space="preserve">PowerPivot and or PowerQuery </w:t>
      </w:r>
      <w:r w:rsidR="005E5A19">
        <w:t xml:space="preserve">tabs </w:t>
      </w:r>
      <w:r>
        <w:t>have disappeared from the Excel Ribbon, do not despair.</w:t>
      </w:r>
      <w:r w:rsidR="005E5A19">
        <w:t xml:space="preserve"> They </w:t>
      </w:r>
      <w:r>
        <w:t>can be restored by first disabling then re-enabling them via the Excel Options</w:t>
      </w:r>
      <w:r w:rsidR="005E5A19">
        <w:t>,</w:t>
      </w:r>
      <w:r>
        <w:t xml:space="preserve"> COM Add-Ins dialog box:</w:t>
      </w:r>
      <w:r w:rsidR="005E5A19" w:rsidRPr="005E5A19">
        <w:rPr>
          <w:noProof/>
          <w:lang w:eastAsia="en-GB"/>
        </w:rPr>
        <w:t xml:space="preserve"> </w:t>
      </w:r>
    </w:p>
    <w:p w:rsidR="005E5A19" w:rsidRDefault="005E5A19" w:rsidP="00B342C4">
      <w:r>
        <w:rPr>
          <w:noProof/>
          <w:lang w:eastAsia="en-GB"/>
        </w:rPr>
        <w:lastRenderedPageBreak/>
        <w:drawing>
          <wp:inline distT="0" distB="0" distL="0" distR="0" wp14:anchorId="2752A667" wp14:editId="4D4C3D5D">
            <wp:extent cx="5731510" cy="2387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7600"/>
                    </a:xfrm>
                    <a:prstGeom prst="rect">
                      <a:avLst/>
                    </a:prstGeom>
                  </pic:spPr>
                </pic:pic>
              </a:graphicData>
            </a:graphic>
          </wp:inline>
        </w:drawing>
      </w:r>
    </w:p>
    <w:p w:rsidR="005E5A19" w:rsidRDefault="005E5A19" w:rsidP="005E5A19">
      <w:r>
        <w:t>First clear the PowerPivot and Power Query check boxes and hit OK.</w:t>
      </w:r>
    </w:p>
    <w:p w:rsidR="00B342C4" w:rsidRDefault="00B342C4" w:rsidP="003B1941">
      <w:r>
        <w:rPr>
          <w:noProof/>
          <w:lang w:eastAsia="en-GB"/>
        </w:rPr>
        <w:drawing>
          <wp:inline distT="0" distB="0" distL="0" distR="0" wp14:anchorId="1FA3CB0E" wp14:editId="576CA46B">
            <wp:extent cx="5731510" cy="22288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28850"/>
                    </a:xfrm>
                    <a:prstGeom prst="rect">
                      <a:avLst/>
                    </a:prstGeom>
                  </pic:spPr>
                </pic:pic>
              </a:graphicData>
            </a:graphic>
          </wp:inline>
        </w:drawing>
      </w:r>
    </w:p>
    <w:p w:rsidR="005E5A19" w:rsidRDefault="005E5A19" w:rsidP="005E5A19">
      <w:r>
        <w:t>First clear the PowerPivot and Power Query check boxes and hit OK:</w:t>
      </w:r>
    </w:p>
    <w:p w:rsidR="005E5A19" w:rsidRDefault="005E5A19" w:rsidP="003B1941"/>
    <w:p w:rsidR="005E5A19" w:rsidRDefault="005E5A19" w:rsidP="003B1941">
      <w:r>
        <w:rPr>
          <w:noProof/>
          <w:lang w:eastAsia="en-GB"/>
        </w:rPr>
        <w:drawing>
          <wp:inline distT="0" distB="0" distL="0" distR="0" wp14:anchorId="23938803" wp14:editId="5FFF574E">
            <wp:extent cx="5731510" cy="2228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28850"/>
                    </a:xfrm>
                    <a:prstGeom prst="rect">
                      <a:avLst/>
                    </a:prstGeom>
                  </pic:spPr>
                </pic:pic>
              </a:graphicData>
            </a:graphic>
          </wp:inline>
        </w:drawing>
      </w:r>
    </w:p>
    <w:p w:rsidR="005E5A19" w:rsidRDefault="005E5A19" w:rsidP="003B1941"/>
    <w:p w:rsidR="005E5A19" w:rsidRDefault="005E5A19" w:rsidP="005E5A19">
      <w:r>
        <w:t>Now repeat and select the PowerPivot and Power Query check boxes and hit OK.</w:t>
      </w:r>
    </w:p>
    <w:p w:rsidR="005E5A19" w:rsidRDefault="005E5A19" w:rsidP="003B1941"/>
    <w:p w:rsidR="005E5A19" w:rsidRDefault="005E5A19" w:rsidP="003B1941">
      <w:r>
        <w:rPr>
          <w:noProof/>
          <w:lang w:eastAsia="en-GB"/>
        </w:rPr>
        <w:lastRenderedPageBreak/>
        <w:drawing>
          <wp:inline distT="0" distB="0" distL="0" distR="0" wp14:anchorId="57FC1394" wp14:editId="69CF4E5C">
            <wp:extent cx="5731510" cy="2228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28850"/>
                    </a:xfrm>
                    <a:prstGeom prst="rect">
                      <a:avLst/>
                    </a:prstGeom>
                  </pic:spPr>
                </pic:pic>
              </a:graphicData>
            </a:graphic>
          </wp:inline>
        </w:drawing>
      </w:r>
    </w:p>
    <w:p w:rsidR="005E5A19" w:rsidRDefault="005E5A19" w:rsidP="003B1941"/>
    <w:p w:rsidR="005E5A19" w:rsidRDefault="005E5A19" w:rsidP="003B1941">
      <w:r>
        <w:t>The Ribbon should now contain the previously missing PowerPivot and Power</w:t>
      </w:r>
      <w:r w:rsidR="001A6EA2">
        <w:t xml:space="preserve"> </w:t>
      </w:r>
      <w:r>
        <w:t>Query tabs.</w:t>
      </w:r>
    </w:p>
    <w:p w:rsidR="005E5A19" w:rsidRPr="006E0A33" w:rsidRDefault="005E5A19" w:rsidP="003B1941"/>
    <w:sectPr w:rsidR="005E5A19" w:rsidRPr="006E0A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301" w:rsidRDefault="00560301" w:rsidP="00BD0635">
      <w:pPr>
        <w:spacing w:after="0" w:line="240" w:lineRule="auto"/>
      </w:pPr>
      <w:r>
        <w:separator/>
      </w:r>
    </w:p>
  </w:endnote>
  <w:endnote w:type="continuationSeparator" w:id="0">
    <w:p w:rsidR="00560301" w:rsidRDefault="00560301" w:rsidP="00BD0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301" w:rsidRDefault="00560301" w:rsidP="00BD0635">
      <w:pPr>
        <w:spacing w:after="0" w:line="240" w:lineRule="auto"/>
      </w:pPr>
      <w:r>
        <w:separator/>
      </w:r>
    </w:p>
  </w:footnote>
  <w:footnote w:type="continuationSeparator" w:id="0">
    <w:p w:rsidR="00560301" w:rsidRDefault="00560301" w:rsidP="00BD06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8555E4"/>
    <w:multiLevelType w:val="hybridMultilevel"/>
    <w:tmpl w:val="C174F838"/>
    <w:lvl w:ilvl="0" w:tplc="494E92AA">
      <w:start w:val="1"/>
      <w:numFmt w:val="bullet"/>
      <w:lvlText w:val="•"/>
      <w:lvlJc w:val="left"/>
      <w:pPr>
        <w:tabs>
          <w:tab w:val="num" w:pos="720"/>
        </w:tabs>
        <w:ind w:left="720" w:hanging="360"/>
      </w:pPr>
      <w:rPr>
        <w:rFonts w:ascii="Arial" w:hAnsi="Arial" w:hint="default"/>
      </w:rPr>
    </w:lvl>
    <w:lvl w:ilvl="1" w:tplc="EAA2E226">
      <w:numFmt w:val="bullet"/>
      <w:lvlText w:val="•"/>
      <w:lvlJc w:val="left"/>
      <w:pPr>
        <w:tabs>
          <w:tab w:val="num" w:pos="1440"/>
        </w:tabs>
        <w:ind w:left="1440" w:hanging="360"/>
      </w:pPr>
      <w:rPr>
        <w:rFonts w:ascii="Arial" w:hAnsi="Arial" w:hint="default"/>
      </w:rPr>
    </w:lvl>
    <w:lvl w:ilvl="2" w:tplc="7E002AD2" w:tentative="1">
      <w:start w:val="1"/>
      <w:numFmt w:val="bullet"/>
      <w:lvlText w:val="•"/>
      <w:lvlJc w:val="left"/>
      <w:pPr>
        <w:tabs>
          <w:tab w:val="num" w:pos="2160"/>
        </w:tabs>
        <w:ind w:left="2160" w:hanging="360"/>
      </w:pPr>
      <w:rPr>
        <w:rFonts w:ascii="Arial" w:hAnsi="Arial" w:hint="default"/>
      </w:rPr>
    </w:lvl>
    <w:lvl w:ilvl="3" w:tplc="44F8618A" w:tentative="1">
      <w:start w:val="1"/>
      <w:numFmt w:val="bullet"/>
      <w:lvlText w:val="•"/>
      <w:lvlJc w:val="left"/>
      <w:pPr>
        <w:tabs>
          <w:tab w:val="num" w:pos="2880"/>
        </w:tabs>
        <w:ind w:left="2880" w:hanging="360"/>
      </w:pPr>
      <w:rPr>
        <w:rFonts w:ascii="Arial" w:hAnsi="Arial" w:hint="default"/>
      </w:rPr>
    </w:lvl>
    <w:lvl w:ilvl="4" w:tplc="5100D79E" w:tentative="1">
      <w:start w:val="1"/>
      <w:numFmt w:val="bullet"/>
      <w:lvlText w:val="•"/>
      <w:lvlJc w:val="left"/>
      <w:pPr>
        <w:tabs>
          <w:tab w:val="num" w:pos="3600"/>
        </w:tabs>
        <w:ind w:left="3600" w:hanging="360"/>
      </w:pPr>
      <w:rPr>
        <w:rFonts w:ascii="Arial" w:hAnsi="Arial" w:hint="default"/>
      </w:rPr>
    </w:lvl>
    <w:lvl w:ilvl="5" w:tplc="8A344F74" w:tentative="1">
      <w:start w:val="1"/>
      <w:numFmt w:val="bullet"/>
      <w:lvlText w:val="•"/>
      <w:lvlJc w:val="left"/>
      <w:pPr>
        <w:tabs>
          <w:tab w:val="num" w:pos="4320"/>
        </w:tabs>
        <w:ind w:left="4320" w:hanging="360"/>
      </w:pPr>
      <w:rPr>
        <w:rFonts w:ascii="Arial" w:hAnsi="Arial" w:hint="default"/>
      </w:rPr>
    </w:lvl>
    <w:lvl w:ilvl="6" w:tplc="AA5281EA" w:tentative="1">
      <w:start w:val="1"/>
      <w:numFmt w:val="bullet"/>
      <w:lvlText w:val="•"/>
      <w:lvlJc w:val="left"/>
      <w:pPr>
        <w:tabs>
          <w:tab w:val="num" w:pos="5040"/>
        </w:tabs>
        <w:ind w:left="5040" w:hanging="360"/>
      </w:pPr>
      <w:rPr>
        <w:rFonts w:ascii="Arial" w:hAnsi="Arial" w:hint="default"/>
      </w:rPr>
    </w:lvl>
    <w:lvl w:ilvl="7" w:tplc="9228A6A0" w:tentative="1">
      <w:start w:val="1"/>
      <w:numFmt w:val="bullet"/>
      <w:lvlText w:val="•"/>
      <w:lvlJc w:val="left"/>
      <w:pPr>
        <w:tabs>
          <w:tab w:val="num" w:pos="5760"/>
        </w:tabs>
        <w:ind w:left="5760" w:hanging="360"/>
      </w:pPr>
      <w:rPr>
        <w:rFonts w:ascii="Arial" w:hAnsi="Arial" w:hint="default"/>
      </w:rPr>
    </w:lvl>
    <w:lvl w:ilvl="8" w:tplc="E04C5476" w:tentative="1">
      <w:start w:val="1"/>
      <w:numFmt w:val="bullet"/>
      <w:lvlText w:val="•"/>
      <w:lvlJc w:val="left"/>
      <w:pPr>
        <w:tabs>
          <w:tab w:val="num" w:pos="6480"/>
        </w:tabs>
        <w:ind w:left="6480" w:hanging="360"/>
      </w:pPr>
      <w:rPr>
        <w:rFonts w:ascii="Arial" w:hAnsi="Arial" w:hint="default"/>
      </w:rPr>
    </w:lvl>
  </w:abstractNum>
  <w:abstractNum w:abstractNumId="1">
    <w:nsid w:val="228213B7"/>
    <w:multiLevelType w:val="hybridMultilevel"/>
    <w:tmpl w:val="08E0FDEE"/>
    <w:lvl w:ilvl="0" w:tplc="26DE6ACE">
      <w:start w:val="1"/>
      <w:numFmt w:val="bullet"/>
      <w:lvlText w:val="•"/>
      <w:lvlJc w:val="left"/>
      <w:pPr>
        <w:tabs>
          <w:tab w:val="num" w:pos="720"/>
        </w:tabs>
        <w:ind w:left="720" w:hanging="360"/>
      </w:pPr>
      <w:rPr>
        <w:rFonts w:ascii="Arial" w:hAnsi="Arial" w:hint="default"/>
      </w:rPr>
    </w:lvl>
    <w:lvl w:ilvl="1" w:tplc="D3260D16" w:tentative="1">
      <w:start w:val="1"/>
      <w:numFmt w:val="bullet"/>
      <w:lvlText w:val="•"/>
      <w:lvlJc w:val="left"/>
      <w:pPr>
        <w:tabs>
          <w:tab w:val="num" w:pos="1440"/>
        </w:tabs>
        <w:ind w:left="1440" w:hanging="360"/>
      </w:pPr>
      <w:rPr>
        <w:rFonts w:ascii="Arial" w:hAnsi="Arial" w:hint="default"/>
      </w:rPr>
    </w:lvl>
    <w:lvl w:ilvl="2" w:tplc="46DE12C2" w:tentative="1">
      <w:start w:val="1"/>
      <w:numFmt w:val="bullet"/>
      <w:lvlText w:val="•"/>
      <w:lvlJc w:val="left"/>
      <w:pPr>
        <w:tabs>
          <w:tab w:val="num" w:pos="2160"/>
        </w:tabs>
        <w:ind w:left="2160" w:hanging="360"/>
      </w:pPr>
      <w:rPr>
        <w:rFonts w:ascii="Arial" w:hAnsi="Arial" w:hint="default"/>
      </w:rPr>
    </w:lvl>
    <w:lvl w:ilvl="3" w:tplc="1CD461DC" w:tentative="1">
      <w:start w:val="1"/>
      <w:numFmt w:val="bullet"/>
      <w:lvlText w:val="•"/>
      <w:lvlJc w:val="left"/>
      <w:pPr>
        <w:tabs>
          <w:tab w:val="num" w:pos="2880"/>
        </w:tabs>
        <w:ind w:left="2880" w:hanging="360"/>
      </w:pPr>
      <w:rPr>
        <w:rFonts w:ascii="Arial" w:hAnsi="Arial" w:hint="default"/>
      </w:rPr>
    </w:lvl>
    <w:lvl w:ilvl="4" w:tplc="95BE27D0" w:tentative="1">
      <w:start w:val="1"/>
      <w:numFmt w:val="bullet"/>
      <w:lvlText w:val="•"/>
      <w:lvlJc w:val="left"/>
      <w:pPr>
        <w:tabs>
          <w:tab w:val="num" w:pos="3600"/>
        </w:tabs>
        <w:ind w:left="3600" w:hanging="360"/>
      </w:pPr>
      <w:rPr>
        <w:rFonts w:ascii="Arial" w:hAnsi="Arial" w:hint="default"/>
      </w:rPr>
    </w:lvl>
    <w:lvl w:ilvl="5" w:tplc="C7F24808" w:tentative="1">
      <w:start w:val="1"/>
      <w:numFmt w:val="bullet"/>
      <w:lvlText w:val="•"/>
      <w:lvlJc w:val="left"/>
      <w:pPr>
        <w:tabs>
          <w:tab w:val="num" w:pos="4320"/>
        </w:tabs>
        <w:ind w:left="4320" w:hanging="360"/>
      </w:pPr>
      <w:rPr>
        <w:rFonts w:ascii="Arial" w:hAnsi="Arial" w:hint="default"/>
      </w:rPr>
    </w:lvl>
    <w:lvl w:ilvl="6" w:tplc="B29CC088" w:tentative="1">
      <w:start w:val="1"/>
      <w:numFmt w:val="bullet"/>
      <w:lvlText w:val="•"/>
      <w:lvlJc w:val="left"/>
      <w:pPr>
        <w:tabs>
          <w:tab w:val="num" w:pos="5040"/>
        </w:tabs>
        <w:ind w:left="5040" w:hanging="360"/>
      </w:pPr>
      <w:rPr>
        <w:rFonts w:ascii="Arial" w:hAnsi="Arial" w:hint="default"/>
      </w:rPr>
    </w:lvl>
    <w:lvl w:ilvl="7" w:tplc="D2DCCF36" w:tentative="1">
      <w:start w:val="1"/>
      <w:numFmt w:val="bullet"/>
      <w:lvlText w:val="•"/>
      <w:lvlJc w:val="left"/>
      <w:pPr>
        <w:tabs>
          <w:tab w:val="num" w:pos="5760"/>
        </w:tabs>
        <w:ind w:left="5760" w:hanging="360"/>
      </w:pPr>
      <w:rPr>
        <w:rFonts w:ascii="Arial" w:hAnsi="Arial" w:hint="default"/>
      </w:rPr>
    </w:lvl>
    <w:lvl w:ilvl="8" w:tplc="D03AC150" w:tentative="1">
      <w:start w:val="1"/>
      <w:numFmt w:val="bullet"/>
      <w:lvlText w:val="•"/>
      <w:lvlJc w:val="left"/>
      <w:pPr>
        <w:tabs>
          <w:tab w:val="num" w:pos="6480"/>
        </w:tabs>
        <w:ind w:left="6480" w:hanging="360"/>
      </w:pPr>
      <w:rPr>
        <w:rFonts w:ascii="Arial" w:hAnsi="Arial" w:hint="default"/>
      </w:rPr>
    </w:lvl>
  </w:abstractNum>
  <w:abstractNum w:abstractNumId="2">
    <w:nsid w:val="2FA86DB2"/>
    <w:multiLevelType w:val="hybridMultilevel"/>
    <w:tmpl w:val="A1023284"/>
    <w:lvl w:ilvl="0" w:tplc="830247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8204E7"/>
    <w:multiLevelType w:val="hybridMultilevel"/>
    <w:tmpl w:val="86C47DF4"/>
    <w:lvl w:ilvl="0" w:tplc="6BC27B44">
      <w:start w:val="1"/>
      <w:numFmt w:val="bullet"/>
      <w:lvlText w:val="•"/>
      <w:lvlJc w:val="left"/>
      <w:pPr>
        <w:tabs>
          <w:tab w:val="num" w:pos="720"/>
        </w:tabs>
        <w:ind w:left="720" w:hanging="360"/>
      </w:pPr>
      <w:rPr>
        <w:rFonts w:ascii="Arial" w:hAnsi="Arial" w:hint="default"/>
      </w:rPr>
    </w:lvl>
    <w:lvl w:ilvl="1" w:tplc="4676688E" w:tentative="1">
      <w:start w:val="1"/>
      <w:numFmt w:val="bullet"/>
      <w:lvlText w:val="•"/>
      <w:lvlJc w:val="left"/>
      <w:pPr>
        <w:tabs>
          <w:tab w:val="num" w:pos="1440"/>
        </w:tabs>
        <w:ind w:left="1440" w:hanging="360"/>
      </w:pPr>
      <w:rPr>
        <w:rFonts w:ascii="Arial" w:hAnsi="Arial" w:hint="default"/>
      </w:rPr>
    </w:lvl>
    <w:lvl w:ilvl="2" w:tplc="AF6C798A" w:tentative="1">
      <w:start w:val="1"/>
      <w:numFmt w:val="bullet"/>
      <w:lvlText w:val="•"/>
      <w:lvlJc w:val="left"/>
      <w:pPr>
        <w:tabs>
          <w:tab w:val="num" w:pos="2160"/>
        </w:tabs>
        <w:ind w:left="2160" w:hanging="360"/>
      </w:pPr>
      <w:rPr>
        <w:rFonts w:ascii="Arial" w:hAnsi="Arial" w:hint="default"/>
      </w:rPr>
    </w:lvl>
    <w:lvl w:ilvl="3" w:tplc="062C0CB0" w:tentative="1">
      <w:start w:val="1"/>
      <w:numFmt w:val="bullet"/>
      <w:lvlText w:val="•"/>
      <w:lvlJc w:val="left"/>
      <w:pPr>
        <w:tabs>
          <w:tab w:val="num" w:pos="2880"/>
        </w:tabs>
        <w:ind w:left="2880" w:hanging="360"/>
      </w:pPr>
      <w:rPr>
        <w:rFonts w:ascii="Arial" w:hAnsi="Arial" w:hint="default"/>
      </w:rPr>
    </w:lvl>
    <w:lvl w:ilvl="4" w:tplc="1D5490FE" w:tentative="1">
      <w:start w:val="1"/>
      <w:numFmt w:val="bullet"/>
      <w:lvlText w:val="•"/>
      <w:lvlJc w:val="left"/>
      <w:pPr>
        <w:tabs>
          <w:tab w:val="num" w:pos="3600"/>
        </w:tabs>
        <w:ind w:left="3600" w:hanging="360"/>
      </w:pPr>
      <w:rPr>
        <w:rFonts w:ascii="Arial" w:hAnsi="Arial" w:hint="default"/>
      </w:rPr>
    </w:lvl>
    <w:lvl w:ilvl="5" w:tplc="C6786174" w:tentative="1">
      <w:start w:val="1"/>
      <w:numFmt w:val="bullet"/>
      <w:lvlText w:val="•"/>
      <w:lvlJc w:val="left"/>
      <w:pPr>
        <w:tabs>
          <w:tab w:val="num" w:pos="4320"/>
        </w:tabs>
        <w:ind w:left="4320" w:hanging="360"/>
      </w:pPr>
      <w:rPr>
        <w:rFonts w:ascii="Arial" w:hAnsi="Arial" w:hint="default"/>
      </w:rPr>
    </w:lvl>
    <w:lvl w:ilvl="6" w:tplc="0C683E76" w:tentative="1">
      <w:start w:val="1"/>
      <w:numFmt w:val="bullet"/>
      <w:lvlText w:val="•"/>
      <w:lvlJc w:val="left"/>
      <w:pPr>
        <w:tabs>
          <w:tab w:val="num" w:pos="5040"/>
        </w:tabs>
        <w:ind w:left="5040" w:hanging="360"/>
      </w:pPr>
      <w:rPr>
        <w:rFonts w:ascii="Arial" w:hAnsi="Arial" w:hint="default"/>
      </w:rPr>
    </w:lvl>
    <w:lvl w:ilvl="7" w:tplc="9926BC00" w:tentative="1">
      <w:start w:val="1"/>
      <w:numFmt w:val="bullet"/>
      <w:lvlText w:val="•"/>
      <w:lvlJc w:val="left"/>
      <w:pPr>
        <w:tabs>
          <w:tab w:val="num" w:pos="5760"/>
        </w:tabs>
        <w:ind w:left="5760" w:hanging="360"/>
      </w:pPr>
      <w:rPr>
        <w:rFonts w:ascii="Arial" w:hAnsi="Arial" w:hint="default"/>
      </w:rPr>
    </w:lvl>
    <w:lvl w:ilvl="8" w:tplc="E886F62A" w:tentative="1">
      <w:start w:val="1"/>
      <w:numFmt w:val="bullet"/>
      <w:lvlText w:val="•"/>
      <w:lvlJc w:val="left"/>
      <w:pPr>
        <w:tabs>
          <w:tab w:val="num" w:pos="6480"/>
        </w:tabs>
        <w:ind w:left="6480" w:hanging="360"/>
      </w:pPr>
      <w:rPr>
        <w:rFonts w:ascii="Arial" w:hAnsi="Arial" w:hint="default"/>
      </w:rPr>
    </w:lvl>
  </w:abstractNum>
  <w:abstractNum w:abstractNumId="4">
    <w:nsid w:val="44400E22"/>
    <w:multiLevelType w:val="hybridMultilevel"/>
    <w:tmpl w:val="D14AABBE"/>
    <w:lvl w:ilvl="0" w:tplc="3AECEE86">
      <w:start w:val="1"/>
      <w:numFmt w:val="decimal"/>
      <w:lvlText w:val="%1."/>
      <w:lvlJc w:val="left"/>
      <w:pPr>
        <w:tabs>
          <w:tab w:val="num" w:pos="720"/>
        </w:tabs>
        <w:ind w:left="720" w:hanging="360"/>
      </w:pPr>
    </w:lvl>
    <w:lvl w:ilvl="1" w:tplc="2B908074" w:tentative="1">
      <w:start w:val="1"/>
      <w:numFmt w:val="decimal"/>
      <w:lvlText w:val="%2."/>
      <w:lvlJc w:val="left"/>
      <w:pPr>
        <w:tabs>
          <w:tab w:val="num" w:pos="1440"/>
        </w:tabs>
        <w:ind w:left="1440" w:hanging="360"/>
      </w:pPr>
    </w:lvl>
    <w:lvl w:ilvl="2" w:tplc="43A0E17E" w:tentative="1">
      <w:start w:val="1"/>
      <w:numFmt w:val="decimal"/>
      <w:lvlText w:val="%3."/>
      <w:lvlJc w:val="left"/>
      <w:pPr>
        <w:tabs>
          <w:tab w:val="num" w:pos="2160"/>
        </w:tabs>
        <w:ind w:left="2160" w:hanging="360"/>
      </w:pPr>
    </w:lvl>
    <w:lvl w:ilvl="3" w:tplc="352C3906" w:tentative="1">
      <w:start w:val="1"/>
      <w:numFmt w:val="decimal"/>
      <w:lvlText w:val="%4."/>
      <w:lvlJc w:val="left"/>
      <w:pPr>
        <w:tabs>
          <w:tab w:val="num" w:pos="2880"/>
        </w:tabs>
        <w:ind w:left="2880" w:hanging="360"/>
      </w:pPr>
    </w:lvl>
    <w:lvl w:ilvl="4" w:tplc="1854C77C" w:tentative="1">
      <w:start w:val="1"/>
      <w:numFmt w:val="decimal"/>
      <w:lvlText w:val="%5."/>
      <w:lvlJc w:val="left"/>
      <w:pPr>
        <w:tabs>
          <w:tab w:val="num" w:pos="3600"/>
        </w:tabs>
        <w:ind w:left="3600" w:hanging="360"/>
      </w:pPr>
    </w:lvl>
    <w:lvl w:ilvl="5" w:tplc="8BB05BFC" w:tentative="1">
      <w:start w:val="1"/>
      <w:numFmt w:val="decimal"/>
      <w:lvlText w:val="%6."/>
      <w:lvlJc w:val="left"/>
      <w:pPr>
        <w:tabs>
          <w:tab w:val="num" w:pos="4320"/>
        </w:tabs>
        <w:ind w:left="4320" w:hanging="360"/>
      </w:pPr>
    </w:lvl>
    <w:lvl w:ilvl="6" w:tplc="456E0E66" w:tentative="1">
      <w:start w:val="1"/>
      <w:numFmt w:val="decimal"/>
      <w:lvlText w:val="%7."/>
      <w:lvlJc w:val="left"/>
      <w:pPr>
        <w:tabs>
          <w:tab w:val="num" w:pos="5040"/>
        </w:tabs>
        <w:ind w:left="5040" w:hanging="360"/>
      </w:pPr>
    </w:lvl>
    <w:lvl w:ilvl="7" w:tplc="D27C985A" w:tentative="1">
      <w:start w:val="1"/>
      <w:numFmt w:val="decimal"/>
      <w:lvlText w:val="%8."/>
      <w:lvlJc w:val="left"/>
      <w:pPr>
        <w:tabs>
          <w:tab w:val="num" w:pos="5760"/>
        </w:tabs>
        <w:ind w:left="5760" w:hanging="360"/>
      </w:pPr>
    </w:lvl>
    <w:lvl w:ilvl="8" w:tplc="5BCE5A0C" w:tentative="1">
      <w:start w:val="1"/>
      <w:numFmt w:val="decimal"/>
      <w:lvlText w:val="%9."/>
      <w:lvlJc w:val="left"/>
      <w:pPr>
        <w:tabs>
          <w:tab w:val="num" w:pos="6480"/>
        </w:tabs>
        <w:ind w:left="6480" w:hanging="360"/>
      </w:pPr>
    </w:lvl>
  </w:abstractNum>
  <w:abstractNum w:abstractNumId="5">
    <w:nsid w:val="4A9C75B3"/>
    <w:multiLevelType w:val="hybridMultilevel"/>
    <w:tmpl w:val="9A1814E6"/>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1135A8"/>
    <w:multiLevelType w:val="hybridMultilevel"/>
    <w:tmpl w:val="2DC64F14"/>
    <w:lvl w:ilvl="0" w:tplc="78889B6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EC9"/>
    <w:rsid w:val="00020656"/>
    <w:rsid w:val="00024DFC"/>
    <w:rsid w:val="0004349E"/>
    <w:rsid w:val="0006789D"/>
    <w:rsid w:val="00077CEF"/>
    <w:rsid w:val="0009519B"/>
    <w:rsid w:val="000A6E8E"/>
    <w:rsid w:val="000B3834"/>
    <w:rsid w:val="000B53E7"/>
    <w:rsid w:val="000C4E5B"/>
    <w:rsid w:val="000D2E11"/>
    <w:rsid w:val="00140502"/>
    <w:rsid w:val="00165FE7"/>
    <w:rsid w:val="0018229F"/>
    <w:rsid w:val="001A6EA2"/>
    <w:rsid w:val="001B1B9C"/>
    <w:rsid w:val="001D7E90"/>
    <w:rsid w:val="001E6876"/>
    <w:rsid w:val="001F4F94"/>
    <w:rsid w:val="00202505"/>
    <w:rsid w:val="00217767"/>
    <w:rsid w:val="00222B66"/>
    <w:rsid w:val="00276DE3"/>
    <w:rsid w:val="002E7DC4"/>
    <w:rsid w:val="002F3AFB"/>
    <w:rsid w:val="003029D8"/>
    <w:rsid w:val="00324A35"/>
    <w:rsid w:val="00342C98"/>
    <w:rsid w:val="00357A64"/>
    <w:rsid w:val="00366D22"/>
    <w:rsid w:val="003915BE"/>
    <w:rsid w:val="00395AC2"/>
    <w:rsid w:val="003962D0"/>
    <w:rsid w:val="003A048D"/>
    <w:rsid w:val="003A28CE"/>
    <w:rsid w:val="003A7605"/>
    <w:rsid w:val="003B1941"/>
    <w:rsid w:val="003C3BF9"/>
    <w:rsid w:val="003E5CB3"/>
    <w:rsid w:val="003F18D1"/>
    <w:rsid w:val="003F4AB0"/>
    <w:rsid w:val="00410323"/>
    <w:rsid w:val="0045214D"/>
    <w:rsid w:val="00455249"/>
    <w:rsid w:val="004A61D2"/>
    <w:rsid w:val="004C42A7"/>
    <w:rsid w:val="004F7C49"/>
    <w:rsid w:val="00540B4F"/>
    <w:rsid w:val="005518A9"/>
    <w:rsid w:val="00555C33"/>
    <w:rsid w:val="00560301"/>
    <w:rsid w:val="005627EB"/>
    <w:rsid w:val="005660E5"/>
    <w:rsid w:val="00566703"/>
    <w:rsid w:val="00571A81"/>
    <w:rsid w:val="005C149D"/>
    <w:rsid w:val="005E5A19"/>
    <w:rsid w:val="005F742F"/>
    <w:rsid w:val="00614FC5"/>
    <w:rsid w:val="00617A95"/>
    <w:rsid w:val="00645643"/>
    <w:rsid w:val="00646E71"/>
    <w:rsid w:val="00654EDE"/>
    <w:rsid w:val="00660A01"/>
    <w:rsid w:val="00690476"/>
    <w:rsid w:val="006A5C13"/>
    <w:rsid w:val="006C4967"/>
    <w:rsid w:val="006D43E5"/>
    <w:rsid w:val="006E0A33"/>
    <w:rsid w:val="006E101A"/>
    <w:rsid w:val="006F12C5"/>
    <w:rsid w:val="006F1DC4"/>
    <w:rsid w:val="0070741D"/>
    <w:rsid w:val="00710127"/>
    <w:rsid w:val="0071517E"/>
    <w:rsid w:val="00735C6D"/>
    <w:rsid w:val="00740BD5"/>
    <w:rsid w:val="00750EC9"/>
    <w:rsid w:val="007635C4"/>
    <w:rsid w:val="007717E5"/>
    <w:rsid w:val="00786DCF"/>
    <w:rsid w:val="007A1F85"/>
    <w:rsid w:val="007F7BDA"/>
    <w:rsid w:val="008077AF"/>
    <w:rsid w:val="008245EC"/>
    <w:rsid w:val="0082520C"/>
    <w:rsid w:val="008321D0"/>
    <w:rsid w:val="00862618"/>
    <w:rsid w:val="00863CDF"/>
    <w:rsid w:val="00893A1A"/>
    <w:rsid w:val="008B010F"/>
    <w:rsid w:val="008E6B65"/>
    <w:rsid w:val="008F228C"/>
    <w:rsid w:val="008F51B1"/>
    <w:rsid w:val="00917E17"/>
    <w:rsid w:val="0093738E"/>
    <w:rsid w:val="009547FD"/>
    <w:rsid w:val="009610C6"/>
    <w:rsid w:val="009679D9"/>
    <w:rsid w:val="009A0720"/>
    <w:rsid w:val="009D2992"/>
    <w:rsid w:val="009E2497"/>
    <w:rsid w:val="009F3E57"/>
    <w:rsid w:val="009F5399"/>
    <w:rsid w:val="00A15B3E"/>
    <w:rsid w:val="00A1619A"/>
    <w:rsid w:val="00A240C7"/>
    <w:rsid w:val="00A43F2B"/>
    <w:rsid w:val="00AB60DB"/>
    <w:rsid w:val="00B07DCD"/>
    <w:rsid w:val="00B21279"/>
    <w:rsid w:val="00B342C4"/>
    <w:rsid w:val="00B422B7"/>
    <w:rsid w:val="00B42A3A"/>
    <w:rsid w:val="00B5793E"/>
    <w:rsid w:val="00B61277"/>
    <w:rsid w:val="00B72B6D"/>
    <w:rsid w:val="00B931A6"/>
    <w:rsid w:val="00B935D1"/>
    <w:rsid w:val="00B96BDC"/>
    <w:rsid w:val="00BA6E0B"/>
    <w:rsid w:val="00BA70B9"/>
    <w:rsid w:val="00BC1E8C"/>
    <w:rsid w:val="00BD0635"/>
    <w:rsid w:val="00BE033E"/>
    <w:rsid w:val="00BE2870"/>
    <w:rsid w:val="00C00103"/>
    <w:rsid w:val="00C017BE"/>
    <w:rsid w:val="00C2156F"/>
    <w:rsid w:val="00C33791"/>
    <w:rsid w:val="00C40C70"/>
    <w:rsid w:val="00C60859"/>
    <w:rsid w:val="00C62F4D"/>
    <w:rsid w:val="00C85A55"/>
    <w:rsid w:val="00CA2500"/>
    <w:rsid w:val="00CA26C7"/>
    <w:rsid w:val="00CA47E6"/>
    <w:rsid w:val="00CC25DA"/>
    <w:rsid w:val="00CD59EC"/>
    <w:rsid w:val="00CE28D4"/>
    <w:rsid w:val="00CF075C"/>
    <w:rsid w:val="00D052CA"/>
    <w:rsid w:val="00D073F1"/>
    <w:rsid w:val="00D222F2"/>
    <w:rsid w:val="00D22E09"/>
    <w:rsid w:val="00D32011"/>
    <w:rsid w:val="00D41C66"/>
    <w:rsid w:val="00D56262"/>
    <w:rsid w:val="00D564CE"/>
    <w:rsid w:val="00D6261E"/>
    <w:rsid w:val="00D65FB4"/>
    <w:rsid w:val="00D7461B"/>
    <w:rsid w:val="00D80B3B"/>
    <w:rsid w:val="00DD48CC"/>
    <w:rsid w:val="00DF7658"/>
    <w:rsid w:val="00E01EDF"/>
    <w:rsid w:val="00E03D9A"/>
    <w:rsid w:val="00E045F0"/>
    <w:rsid w:val="00E322AF"/>
    <w:rsid w:val="00E44B9B"/>
    <w:rsid w:val="00E63333"/>
    <w:rsid w:val="00E645ED"/>
    <w:rsid w:val="00E65A8E"/>
    <w:rsid w:val="00E75B64"/>
    <w:rsid w:val="00EA3119"/>
    <w:rsid w:val="00EA7E36"/>
    <w:rsid w:val="00EC209F"/>
    <w:rsid w:val="00ED049F"/>
    <w:rsid w:val="00EF74EC"/>
    <w:rsid w:val="00EF7F5A"/>
    <w:rsid w:val="00F00E47"/>
    <w:rsid w:val="00F05A60"/>
    <w:rsid w:val="00F06140"/>
    <w:rsid w:val="00F063AF"/>
    <w:rsid w:val="00F10AB5"/>
    <w:rsid w:val="00F25EF6"/>
    <w:rsid w:val="00F2743E"/>
    <w:rsid w:val="00F66E63"/>
    <w:rsid w:val="00F86918"/>
    <w:rsid w:val="00F87BA0"/>
    <w:rsid w:val="00FA2068"/>
    <w:rsid w:val="00FA22EA"/>
    <w:rsid w:val="00FB6AA0"/>
    <w:rsid w:val="00FD283E"/>
    <w:rsid w:val="00FF39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7721A8-3EA5-4EBC-A805-6530FA42E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0A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8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78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A3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E0A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0A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678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789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6789D"/>
    <w:rPr>
      <w:color w:val="0563C1" w:themeColor="hyperlink"/>
      <w:u w:val="single"/>
    </w:rPr>
  </w:style>
  <w:style w:type="character" w:styleId="FollowedHyperlink">
    <w:name w:val="FollowedHyperlink"/>
    <w:basedOn w:val="DefaultParagraphFont"/>
    <w:uiPriority w:val="99"/>
    <w:semiHidden/>
    <w:unhideWhenUsed/>
    <w:rsid w:val="0006789D"/>
    <w:rPr>
      <w:color w:val="954F72" w:themeColor="followedHyperlink"/>
      <w:u w:val="single"/>
    </w:rPr>
  </w:style>
  <w:style w:type="paragraph" w:styleId="Header">
    <w:name w:val="header"/>
    <w:basedOn w:val="Normal"/>
    <w:link w:val="HeaderChar"/>
    <w:uiPriority w:val="99"/>
    <w:unhideWhenUsed/>
    <w:rsid w:val="00BD06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635"/>
  </w:style>
  <w:style w:type="paragraph" w:styleId="Footer">
    <w:name w:val="footer"/>
    <w:basedOn w:val="Normal"/>
    <w:link w:val="FooterChar"/>
    <w:uiPriority w:val="99"/>
    <w:unhideWhenUsed/>
    <w:rsid w:val="00BD06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635"/>
  </w:style>
  <w:style w:type="paragraph" w:styleId="ListParagraph">
    <w:name w:val="List Paragraph"/>
    <w:basedOn w:val="Normal"/>
    <w:uiPriority w:val="34"/>
    <w:qFormat/>
    <w:rsid w:val="00B61277"/>
    <w:pPr>
      <w:spacing w:after="0" w:line="240" w:lineRule="auto"/>
      <w:ind w:left="72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79983">
      <w:bodyDiv w:val="1"/>
      <w:marLeft w:val="0"/>
      <w:marRight w:val="0"/>
      <w:marTop w:val="0"/>
      <w:marBottom w:val="0"/>
      <w:divBdr>
        <w:top w:val="none" w:sz="0" w:space="0" w:color="auto"/>
        <w:left w:val="none" w:sz="0" w:space="0" w:color="auto"/>
        <w:bottom w:val="none" w:sz="0" w:space="0" w:color="auto"/>
        <w:right w:val="none" w:sz="0" w:space="0" w:color="auto"/>
      </w:divBdr>
    </w:div>
    <w:div w:id="181091994">
      <w:bodyDiv w:val="1"/>
      <w:marLeft w:val="0"/>
      <w:marRight w:val="0"/>
      <w:marTop w:val="0"/>
      <w:marBottom w:val="0"/>
      <w:divBdr>
        <w:top w:val="none" w:sz="0" w:space="0" w:color="auto"/>
        <w:left w:val="none" w:sz="0" w:space="0" w:color="auto"/>
        <w:bottom w:val="none" w:sz="0" w:space="0" w:color="auto"/>
        <w:right w:val="none" w:sz="0" w:space="0" w:color="auto"/>
      </w:divBdr>
    </w:div>
    <w:div w:id="205290592">
      <w:bodyDiv w:val="1"/>
      <w:marLeft w:val="0"/>
      <w:marRight w:val="0"/>
      <w:marTop w:val="0"/>
      <w:marBottom w:val="0"/>
      <w:divBdr>
        <w:top w:val="none" w:sz="0" w:space="0" w:color="auto"/>
        <w:left w:val="none" w:sz="0" w:space="0" w:color="auto"/>
        <w:bottom w:val="none" w:sz="0" w:space="0" w:color="auto"/>
        <w:right w:val="none" w:sz="0" w:space="0" w:color="auto"/>
      </w:divBdr>
      <w:divsChild>
        <w:div w:id="427233942">
          <w:marLeft w:val="619"/>
          <w:marRight w:val="0"/>
          <w:marTop w:val="120"/>
          <w:marBottom w:val="240"/>
          <w:divBdr>
            <w:top w:val="none" w:sz="0" w:space="0" w:color="auto"/>
            <w:left w:val="none" w:sz="0" w:space="0" w:color="auto"/>
            <w:bottom w:val="none" w:sz="0" w:space="0" w:color="auto"/>
            <w:right w:val="none" w:sz="0" w:space="0" w:color="auto"/>
          </w:divBdr>
        </w:div>
        <w:div w:id="705757722">
          <w:marLeft w:val="619"/>
          <w:marRight w:val="0"/>
          <w:marTop w:val="120"/>
          <w:marBottom w:val="240"/>
          <w:divBdr>
            <w:top w:val="none" w:sz="0" w:space="0" w:color="auto"/>
            <w:left w:val="none" w:sz="0" w:space="0" w:color="auto"/>
            <w:bottom w:val="none" w:sz="0" w:space="0" w:color="auto"/>
            <w:right w:val="none" w:sz="0" w:space="0" w:color="auto"/>
          </w:divBdr>
        </w:div>
        <w:div w:id="681443961">
          <w:marLeft w:val="619"/>
          <w:marRight w:val="0"/>
          <w:marTop w:val="120"/>
          <w:marBottom w:val="240"/>
          <w:divBdr>
            <w:top w:val="none" w:sz="0" w:space="0" w:color="auto"/>
            <w:left w:val="none" w:sz="0" w:space="0" w:color="auto"/>
            <w:bottom w:val="none" w:sz="0" w:space="0" w:color="auto"/>
            <w:right w:val="none" w:sz="0" w:space="0" w:color="auto"/>
          </w:divBdr>
        </w:div>
        <w:div w:id="1876457952">
          <w:marLeft w:val="619"/>
          <w:marRight w:val="0"/>
          <w:marTop w:val="120"/>
          <w:marBottom w:val="240"/>
          <w:divBdr>
            <w:top w:val="none" w:sz="0" w:space="0" w:color="auto"/>
            <w:left w:val="none" w:sz="0" w:space="0" w:color="auto"/>
            <w:bottom w:val="none" w:sz="0" w:space="0" w:color="auto"/>
            <w:right w:val="none" w:sz="0" w:space="0" w:color="auto"/>
          </w:divBdr>
        </w:div>
        <w:div w:id="1462728232">
          <w:marLeft w:val="619"/>
          <w:marRight w:val="0"/>
          <w:marTop w:val="120"/>
          <w:marBottom w:val="240"/>
          <w:divBdr>
            <w:top w:val="none" w:sz="0" w:space="0" w:color="auto"/>
            <w:left w:val="none" w:sz="0" w:space="0" w:color="auto"/>
            <w:bottom w:val="none" w:sz="0" w:space="0" w:color="auto"/>
            <w:right w:val="none" w:sz="0" w:space="0" w:color="auto"/>
          </w:divBdr>
        </w:div>
      </w:divsChild>
    </w:div>
    <w:div w:id="386804706">
      <w:bodyDiv w:val="1"/>
      <w:marLeft w:val="0"/>
      <w:marRight w:val="0"/>
      <w:marTop w:val="0"/>
      <w:marBottom w:val="0"/>
      <w:divBdr>
        <w:top w:val="none" w:sz="0" w:space="0" w:color="auto"/>
        <w:left w:val="none" w:sz="0" w:space="0" w:color="auto"/>
        <w:bottom w:val="none" w:sz="0" w:space="0" w:color="auto"/>
        <w:right w:val="none" w:sz="0" w:space="0" w:color="auto"/>
      </w:divBdr>
    </w:div>
    <w:div w:id="450789092">
      <w:bodyDiv w:val="1"/>
      <w:marLeft w:val="0"/>
      <w:marRight w:val="0"/>
      <w:marTop w:val="0"/>
      <w:marBottom w:val="0"/>
      <w:divBdr>
        <w:top w:val="none" w:sz="0" w:space="0" w:color="auto"/>
        <w:left w:val="none" w:sz="0" w:space="0" w:color="auto"/>
        <w:bottom w:val="none" w:sz="0" w:space="0" w:color="auto"/>
        <w:right w:val="none" w:sz="0" w:space="0" w:color="auto"/>
      </w:divBdr>
    </w:div>
    <w:div w:id="522403013">
      <w:bodyDiv w:val="1"/>
      <w:marLeft w:val="0"/>
      <w:marRight w:val="0"/>
      <w:marTop w:val="0"/>
      <w:marBottom w:val="0"/>
      <w:divBdr>
        <w:top w:val="none" w:sz="0" w:space="0" w:color="auto"/>
        <w:left w:val="none" w:sz="0" w:space="0" w:color="auto"/>
        <w:bottom w:val="none" w:sz="0" w:space="0" w:color="auto"/>
        <w:right w:val="none" w:sz="0" w:space="0" w:color="auto"/>
      </w:divBdr>
    </w:div>
    <w:div w:id="672608759">
      <w:bodyDiv w:val="1"/>
      <w:marLeft w:val="0"/>
      <w:marRight w:val="0"/>
      <w:marTop w:val="0"/>
      <w:marBottom w:val="0"/>
      <w:divBdr>
        <w:top w:val="none" w:sz="0" w:space="0" w:color="auto"/>
        <w:left w:val="none" w:sz="0" w:space="0" w:color="auto"/>
        <w:bottom w:val="none" w:sz="0" w:space="0" w:color="auto"/>
        <w:right w:val="none" w:sz="0" w:space="0" w:color="auto"/>
      </w:divBdr>
    </w:div>
    <w:div w:id="714081093">
      <w:bodyDiv w:val="1"/>
      <w:marLeft w:val="0"/>
      <w:marRight w:val="0"/>
      <w:marTop w:val="0"/>
      <w:marBottom w:val="0"/>
      <w:divBdr>
        <w:top w:val="none" w:sz="0" w:space="0" w:color="auto"/>
        <w:left w:val="none" w:sz="0" w:space="0" w:color="auto"/>
        <w:bottom w:val="none" w:sz="0" w:space="0" w:color="auto"/>
        <w:right w:val="none" w:sz="0" w:space="0" w:color="auto"/>
      </w:divBdr>
    </w:div>
    <w:div w:id="858473990">
      <w:bodyDiv w:val="1"/>
      <w:marLeft w:val="0"/>
      <w:marRight w:val="0"/>
      <w:marTop w:val="0"/>
      <w:marBottom w:val="0"/>
      <w:divBdr>
        <w:top w:val="none" w:sz="0" w:space="0" w:color="auto"/>
        <w:left w:val="none" w:sz="0" w:space="0" w:color="auto"/>
        <w:bottom w:val="none" w:sz="0" w:space="0" w:color="auto"/>
        <w:right w:val="none" w:sz="0" w:space="0" w:color="auto"/>
      </w:divBdr>
    </w:div>
    <w:div w:id="965358614">
      <w:bodyDiv w:val="1"/>
      <w:marLeft w:val="0"/>
      <w:marRight w:val="0"/>
      <w:marTop w:val="0"/>
      <w:marBottom w:val="0"/>
      <w:divBdr>
        <w:top w:val="none" w:sz="0" w:space="0" w:color="auto"/>
        <w:left w:val="none" w:sz="0" w:space="0" w:color="auto"/>
        <w:bottom w:val="none" w:sz="0" w:space="0" w:color="auto"/>
        <w:right w:val="none" w:sz="0" w:space="0" w:color="auto"/>
      </w:divBdr>
      <w:divsChild>
        <w:div w:id="683242062">
          <w:marLeft w:val="403"/>
          <w:marRight w:val="0"/>
          <w:marTop w:val="110"/>
          <w:marBottom w:val="0"/>
          <w:divBdr>
            <w:top w:val="none" w:sz="0" w:space="0" w:color="auto"/>
            <w:left w:val="none" w:sz="0" w:space="0" w:color="auto"/>
            <w:bottom w:val="none" w:sz="0" w:space="0" w:color="auto"/>
            <w:right w:val="none" w:sz="0" w:space="0" w:color="auto"/>
          </w:divBdr>
        </w:div>
        <w:div w:id="485513190">
          <w:marLeft w:val="403"/>
          <w:marRight w:val="0"/>
          <w:marTop w:val="110"/>
          <w:marBottom w:val="0"/>
          <w:divBdr>
            <w:top w:val="none" w:sz="0" w:space="0" w:color="auto"/>
            <w:left w:val="none" w:sz="0" w:space="0" w:color="auto"/>
            <w:bottom w:val="none" w:sz="0" w:space="0" w:color="auto"/>
            <w:right w:val="none" w:sz="0" w:space="0" w:color="auto"/>
          </w:divBdr>
        </w:div>
        <w:div w:id="1093745657">
          <w:marLeft w:val="403"/>
          <w:marRight w:val="0"/>
          <w:marTop w:val="110"/>
          <w:marBottom w:val="0"/>
          <w:divBdr>
            <w:top w:val="none" w:sz="0" w:space="0" w:color="auto"/>
            <w:left w:val="none" w:sz="0" w:space="0" w:color="auto"/>
            <w:bottom w:val="none" w:sz="0" w:space="0" w:color="auto"/>
            <w:right w:val="none" w:sz="0" w:space="0" w:color="auto"/>
          </w:divBdr>
        </w:div>
        <w:div w:id="1156721991">
          <w:marLeft w:val="403"/>
          <w:marRight w:val="0"/>
          <w:marTop w:val="110"/>
          <w:marBottom w:val="0"/>
          <w:divBdr>
            <w:top w:val="none" w:sz="0" w:space="0" w:color="auto"/>
            <w:left w:val="none" w:sz="0" w:space="0" w:color="auto"/>
            <w:bottom w:val="none" w:sz="0" w:space="0" w:color="auto"/>
            <w:right w:val="none" w:sz="0" w:space="0" w:color="auto"/>
          </w:divBdr>
        </w:div>
        <w:div w:id="621377973">
          <w:marLeft w:val="403"/>
          <w:marRight w:val="0"/>
          <w:marTop w:val="110"/>
          <w:marBottom w:val="0"/>
          <w:divBdr>
            <w:top w:val="none" w:sz="0" w:space="0" w:color="auto"/>
            <w:left w:val="none" w:sz="0" w:space="0" w:color="auto"/>
            <w:bottom w:val="none" w:sz="0" w:space="0" w:color="auto"/>
            <w:right w:val="none" w:sz="0" w:space="0" w:color="auto"/>
          </w:divBdr>
        </w:div>
        <w:div w:id="1742485114">
          <w:marLeft w:val="403"/>
          <w:marRight w:val="0"/>
          <w:marTop w:val="110"/>
          <w:marBottom w:val="0"/>
          <w:divBdr>
            <w:top w:val="none" w:sz="0" w:space="0" w:color="auto"/>
            <w:left w:val="none" w:sz="0" w:space="0" w:color="auto"/>
            <w:bottom w:val="none" w:sz="0" w:space="0" w:color="auto"/>
            <w:right w:val="none" w:sz="0" w:space="0" w:color="auto"/>
          </w:divBdr>
        </w:div>
        <w:div w:id="865945207">
          <w:marLeft w:val="691"/>
          <w:marRight w:val="0"/>
          <w:marTop w:val="86"/>
          <w:marBottom w:val="0"/>
          <w:divBdr>
            <w:top w:val="none" w:sz="0" w:space="0" w:color="auto"/>
            <w:left w:val="none" w:sz="0" w:space="0" w:color="auto"/>
            <w:bottom w:val="none" w:sz="0" w:space="0" w:color="auto"/>
            <w:right w:val="none" w:sz="0" w:space="0" w:color="auto"/>
          </w:divBdr>
        </w:div>
        <w:div w:id="213082864">
          <w:marLeft w:val="691"/>
          <w:marRight w:val="0"/>
          <w:marTop w:val="86"/>
          <w:marBottom w:val="0"/>
          <w:divBdr>
            <w:top w:val="none" w:sz="0" w:space="0" w:color="auto"/>
            <w:left w:val="none" w:sz="0" w:space="0" w:color="auto"/>
            <w:bottom w:val="none" w:sz="0" w:space="0" w:color="auto"/>
            <w:right w:val="none" w:sz="0" w:space="0" w:color="auto"/>
          </w:divBdr>
        </w:div>
      </w:divsChild>
    </w:div>
    <w:div w:id="1076323744">
      <w:bodyDiv w:val="1"/>
      <w:marLeft w:val="0"/>
      <w:marRight w:val="0"/>
      <w:marTop w:val="0"/>
      <w:marBottom w:val="0"/>
      <w:divBdr>
        <w:top w:val="none" w:sz="0" w:space="0" w:color="auto"/>
        <w:left w:val="none" w:sz="0" w:space="0" w:color="auto"/>
        <w:bottom w:val="none" w:sz="0" w:space="0" w:color="auto"/>
        <w:right w:val="none" w:sz="0" w:space="0" w:color="auto"/>
      </w:divBdr>
    </w:div>
    <w:div w:id="1160000162">
      <w:bodyDiv w:val="1"/>
      <w:marLeft w:val="0"/>
      <w:marRight w:val="0"/>
      <w:marTop w:val="0"/>
      <w:marBottom w:val="0"/>
      <w:divBdr>
        <w:top w:val="none" w:sz="0" w:space="0" w:color="auto"/>
        <w:left w:val="none" w:sz="0" w:space="0" w:color="auto"/>
        <w:bottom w:val="none" w:sz="0" w:space="0" w:color="auto"/>
        <w:right w:val="none" w:sz="0" w:space="0" w:color="auto"/>
      </w:divBdr>
    </w:div>
    <w:div w:id="1216232863">
      <w:bodyDiv w:val="1"/>
      <w:marLeft w:val="0"/>
      <w:marRight w:val="0"/>
      <w:marTop w:val="0"/>
      <w:marBottom w:val="0"/>
      <w:divBdr>
        <w:top w:val="none" w:sz="0" w:space="0" w:color="auto"/>
        <w:left w:val="none" w:sz="0" w:space="0" w:color="auto"/>
        <w:bottom w:val="none" w:sz="0" w:space="0" w:color="auto"/>
        <w:right w:val="none" w:sz="0" w:space="0" w:color="auto"/>
      </w:divBdr>
    </w:div>
    <w:div w:id="1455096984">
      <w:bodyDiv w:val="1"/>
      <w:marLeft w:val="0"/>
      <w:marRight w:val="0"/>
      <w:marTop w:val="0"/>
      <w:marBottom w:val="0"/>
      <w:divBdr>
        <w:top w:val="none" w:sz="0" w:space="0" w:color="auto"/>
        <w:left w:val="none" w:sz="0" w:space="0" w:color="auto"/>
        <w:bottom w:val="none" w:sz="0" w:space="0" w:color="auto"/>
        <w:right w:val="none" w:sz="0" w:space="0" w:color="auto"/>
      </w:divBdr>
      <w:divsChild>
        <w:div w:id="784270858">
          <w:marLeft w:val="619"/>
          <w:marRight w:val="0"/>
          <w:marTop w:val="120"/>
          <w:marBottom w:val="240"/>
          <w:divBdr>
            <w:top w:val="none" w:sz="0" w:space="0" w:color="auto"/>
            <w:left w:val="none" w:sz="0" w:space="0" w:color="auto"/>
            <w:bottom w:val="none" w:sz="0" w:space="0" w:color="auto"/>
            <w:right w:val="none" w:sz="0" w:space="0" w:color="auto"/>
          </w:divBdr>
        </w:div>
        <w:div w:id="338049980">
          <w:marLeft w:val="619"/>
          <w:marRight w:val="0"/>
          <w:marTop w:val="120"/>
          <w:marBottom w:val="240"/>
          <w:divBdr>
            <w:top w:val="none" w:sz="0" w:space="0" w:color="auto"/>
            <w:left w:val="none" w:sz="0" w:space="0" w:color="auto"/>
            <w:bottom w:val="none" w:sz="0" w:space="0" w:color="auto"/>
            <w:right w:val="none" w:sz="0" w:space="0" w:color="auto"/>
          </w:divBdr>
        </w:div>
        <w:div w:id="1220751946">
          <w:marLeft w:val="619"/>
          <w:marRight w:val="0"/>
          <w:marTop w:val="120"/>
          <w:marBottom w:val="240"/>
          <w:divBdr>
            <w:top w:val="none" w:sz="0" w:space="0" w:color="auto"/>
            <w:left w:val="none" w:sz="0" w:space="0" w:color="auto"/>
            <w:bottom w:val="none" w:sz="0" w:space="0" w:color="auto"/>
            <w:right w:val="none" w:sz="0" w:space="0" w:color="auto"/>
          </w:divBdr>
        </w:div>
        <w:div w:id="2041784537">
          <w:marLeft w:val="619"/>
          <w:marRight w:val="0"/>
          <w:marTop w:val="120"/>
          <w:marBottom w:val="240"/>
          <w:divBdr>
            <w:top w:val="none" w:sz="0" w:space="0" w:color="auto"/>
            <w:left w:val="none" w:sz="0" w:space="0" w:color="auto"/>
            <w:bottom w:val="none" w:sz="0" w:space="0" w:color="auto"/>
            <w:right w:val="none" w:sz="0" w:space="0" w:color="auto"/>
          </w:divBdr>
        </w:div>
        <w:div w:id="410203419">
          <w:marLeft w:val="619"/>
          <w:marRight w:val="0"/>
          <w:marTop w:val="120"/>
          <w:marBottom w:val="240"/>
          <w:divBdr>
            <w:top w:val="none" w:sz="0" w:space="0" w:color="auto"/>
            <w:left w:val="none" w:sz="0" w:space="0" w:color="auto"/>
            <w:bottom w:val="none" w:sz="0" w:space="0" w:color="auto"/>
            <w:right w:val="none" w:sz="0" w:space="0" w:color="auto"/>
          </w:divBdr>
        </w:div>
      </w:divsChild>
    </w:div>
    <w:div w:id="1462386987">
      <w:bodyDiv w:val="1"/>
      <w:marLeft w:val="0"/>
      <w:marRight w:val="0"/>
      <w:marTop w:val="0"/>
      <w:marBottom w:val="0"/>
      <w:divBdr>
        <w:top w:val="none" w:sz="0" w:space="0" w:color="auto"/>
        <w:left w:val="none" w:sz="0" w:space="0" w:color="auto"/>
        <w:bottom w:val="none" w:sz="0" w:space="0" w:color="auto"/>
        <w:right w:val="none" w:sz="0" w:space="0" w:color="auto"/>
      </w:divBdr>
    </w:div>
    <w:div w:id="1503468537">
      <w:bodyDiv w:val="1"/>
      <w:marLeft w:val="0"/>
      <w:marRight w:val="0"/>
      <w:marTop w:val="0"/>
      <w:marBottom w:val="0"/>
      <w:divBdr>
        <w:top w:val="none" w:sz="0" w:space="0" w:color="auto"/>
        <w:left w:val="none" w:sz="0" w:space="0" w:color="auto"/>
        <w:bottom w:val="none" w:sz="0" w:space="0" w:color="auto"/>
        <w:right w:val="none" w:sz="0" w:space="0" w:color="auto"/>
      </w:divBdr>
    </w:div>
    <w:div w:id="1647540616">
      <w:bodyDiv w:val="1"/>
      <w:marLeft w:val="0"/>
      <w:marRight w:val="0"/>
      <w:marTop w:val="0"/>
      <w:marBottom w:val="0"/>
      <w:divBdr>
        <w:top w:val="none" w:sz="0" w:space="0" w:color="auto"/>
        <w:left w:val="none" w:sz="0" w:space="0" w:color="auto"/>
        <w:bottom w:val="none" w:sz="0" w:space="0" w:color="auto"/>
        <w:right w:val="none" w:sz="0" w:space="0" w:color="auto"/>
      </w:divBdr>
    </w:div>
    <w:div w:id="1657416066">
      <w:bodyDiv w:val="1"/>
      <w:marLeft w:val="0"/>
      <w:marRight w:val="0"/>
      <w:marTop w:val="0"/>
      <w:marBottom w:val="0"/>
      <w:divBdr>
        <w:top w:val="none" w:sz="0" w:space="0" w:color="auto"/>
        <w:left w:val="none" w:sz="0" w:space="0" w:color="auto"/>
        <w:bottom w:val="none" w:sz="0" w:space="0" w:color="auto"/>
        <w:right w:val="none" w:sz="0" w:space="0" w:color="auto"/>
      </w:divBdr>
    </w:div>
    <w:div w:id="1662007532">
      <w:bodyDiv w:val="1"/>
      <w:marLeft w:val="0"/>
      <w:marRight w:val="0"/>
      <w:marTop w:val="0"/>
      <w:marBottom w:val="0"/>
      <w:divBdr>
        <w:top w:val="none" w:sz="0" w:space="0" w:color="auto"/>
        <w:left w:val="none" w:sz="0" w:space="0" w:color="auto"/>
        <w:bottom w:val="none" w:sz="0" w:space="0" w:color="auto"/>
        <w:right w:val="none" w:sz="0" w:space="0" w:color="auto"/>
      </w:divBdr>
    </w:div>
    <w:div w:id="1676880743">
      <w:bodyDiv w:val="1"/>
      <w:marLeft w:val="0"/>
      <w:marRight w:val="0"/>
      <w:marTop w:val="0"/>
      <w:marBottom w:val="0"/>
      <w:divBdr>
        <w:top w:val="none" w:sz="0" w:space="0" w:color="auto"/>
        <w:left w:val="none" w:sz="0" w:space="0" w:color="auto"/>
        <w:bottom w:val="none" w:sz="0" w:space="0" w:color="auto"/>
        <w:right w:val="none" w:sz="0" w:space="0" w:color="auto"/>
      </w:divBdr>
    </w:div>
    <w:div w:id="1835411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abular-discussions@microsoft.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file:///C:\Users\crusso\AppData\Local\Temp\Tabular\TrueSkill.dot.gif" TargetMode="External"/><Relationship Id="rId4" Type="http://schemas.openxmlformats.org/officeDocument/2006/relationships/settings" Target="settings.xml"/><Relationship Id="rId9" Type="http://schemas.openxmlformats.org/officeDocument/2006/relationships/hyperlink" Target="tabular-bugs@microsoft.com"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C71A2-FACB-41AA-AEB6-4952509FF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2301</TotalTime>
  <Pages>12</Pages>
  <Words>2274</Words>
  <Characters>12965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Gordon</dc:creator>
  <cp:keywords/>
  <dc:description/>
  <cp:lastModifiedBy>Claudio Russo</cp:lastModifiedBy>
  <cp:revision>105</cp:revision>
  <dcterms:created xsi:type="dcterms:W3CDTF">2014-02-26T17:15:00Z</dcterms:created>
  <dcterms:modified xsi:type="dcterms:W3CDTF">2015-04-10T02:34:00Z</dcterms:modified>
</cp:coreProperties>
</file>