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Date: 10/12/13</w:t>
      </w:r>
    </w:p>
    <w:p w:rsidP="00000000" w:rsidRPr="00000000" w:rsidR="00000000" w:rsidDel="00000000" w:rsidRDefault="00000000">
      <w:pPr>
        <w:contextualSpacing w:val="0"/>
        <w:rPr/>
      </w:pPr>
      <w:r w:rsidRPr="00000000" w:rsidR="00000000" w:rsidDel="00000000">
        <w:rPr>
          <w:i w:val="1"/>
          <w:rtl w:val="0"/>
        </w:rPr>
        <w:t xml:space="preserve">Location: Brody Collaborative Space</w:t>
      </w:r>
    </w:p>
    <w:p w:rsidP="00000000" w:rsidRPr="00000000" w:rsidR="00000000" w:rsidDel="00000000" w:rsidRDefault="00000000">
      <w:pPr>
        <w:contextualSpacing w:val="0"/>
        <w:rPr/>
      </w:pPr>
      <w:r w:rsidRPr="00000000" w:rsidR="00000000" w:rsidDel="00000000">
        <w:rPr>
          <w:i w:val="1"/>
          <w:rtl w:val="0"/>
        </w:rPr>
        <w:t xml:space="preserve">Actual Time: 1 pm - ?</w:t>
      </w:r>
    </w:p>
    <w:p w:rsidP="00000000" w:rsidRPr="00000000" w:rsidR="00000000" w:rsidDel="00000000" w:rsidRDefault="00000000">
      <w:pPr>
        <w:contextualSpacing w:val="0"/>
        <w:rPr/>
      </w:pPr>
      <w:r w:rsidRPr="00000000" w:rsidR="00000000" w:rsidDel="00000000">
        <w:rPr>
          <w:i w:val="1"/>
          <w:rtl w:val="0"/>
        </w:rPr>
        <w:t xml:space="preserve">Planned Length: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color w:val="0000ff"/>
          <w:rtl w:val="0"/>
        </w:rPr>
        <w:t xml:space="preserve">Silly Picture of the Week: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609850" cx="409575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609850" cx="40957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rtl w:val="0"/>
        </w:rPr>
        <w:t xml:space="preserve">Please add and comment on anything and everything in the agenda!</w:t>
      </w:r>
    </w:p>
    <w:p w:rsidP="00000000" w:rsidRPr="00000000" w:rsidR="00000000" w:rsidDel="00000000" w:rsidRDefault="00000000">
      <w:pPr>
        <w:contextualSpacing w:val="0"/>
        <w:rPr/>
      </w:pPr>
      <w:r w:rsidRPr="00000000" w:rsidR="00000000" w:rsidDel="00000000">
        <w:rPr>
          <w:rtl w:val="0"/>
        </w:rPr>
      </w:r>
    </w:p>
    <w:tbl>
      <w:tblPr>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Team Member(s)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Topic</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Goals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Anyone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Announcements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5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If any new developments have occurred the team is updated on them</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Client Liason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Next Wed Meeting =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5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Team is updated on if we’re meeting Wed with the Shiley Eye Center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Anyone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Hardware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5 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trike w:val="1"/>
                <w:rtl w:val="0"/>
              </w:rPr>
              <w:t xml:space="preserve">News on the status of the hardware is told to the team. If no one knows someone is assigned to locate the physical hardware, the files needed, and what the next steps need to be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 Team Members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Environment Setup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 long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Environments get set up to the point people’s laptops are ready to code and commit. This is also a great time to ask the older members about what exactly our program is/does.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Old Team Members (spec. subteam leads)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Discuss Next Steps/TODOs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 indeterminate amount of fime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Come up with an objective for front end, an objective for backend, a list of TODOs for the quarter and a subset of these that we can get working on now</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Everyone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Team Bonding Ideas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Anyone got any cool ideas on this?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Shannon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Recap and Next steps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5 min.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Time total:</w:t>
      </w:r>
      <w:r w:rsidRPr="00000000" w:rsidR="00000000" w:rsidDel="00000000">
        <w:rPr>
          <w:rtl w:val="0"/>
        </w:rPr>
        <w:t xml:space="preserve"> However long eviron. setups take + 35 min.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0" w:colFirst="0" w:name="h.fkqol3mdz7ir" w:colLast="0"/>
      <w:bookmarkEnd w:id="0"/>
      <w:r w:rsidRPr="00000000" w:rsidR="00000000" w:rsidDel="00000000">
        <w:rPr>
          <w:rtl w:val="0"/>
        </w:rPr>
        <w:t xml:space="preserve">Notes</w:t>
      </w:r>
    </w:p>
    <w:p w:rsidP="00000000" w:rsidRPr="00000000" w:rsidR="00000000" w:rsidDel="00000000" w:rsidRDefault="00000000">
      <w:pPr>
        <w:contextualSpacing w:val="0"/>
      </w:pPr>
      <w:r w:rsidRPr="00000000" w:rsidR="00000000" w:rsidDel="00000000">
        <w:rPr>
          <w:rtl w:val="0"/>
        </w:rPr>
        <w:t xml:space="preserve">Andrew F. is going to message Harriet about hardware on facebook</w:t>
      </w:r>
    </w:p>
    <w:p w:rsidP="00000000" w:rsidRPr="00000000" w:rsidR="00000000" w:rsidDel="00000000" w:rsidRDefault="00000000">
      <w:pPr>
        <w:contextualSpacing w:val="0"/>
        <w:rPr/>
      </w:pPr>
      <w:r w:rsidRPr="00000000" w:rsidR="00000000" w:rsidDel="00000000">
        <w:rPr>
          <w:rtl w:val="0"/>
        </w:rPr>
        <w:t xml:space="preserve">We’re still not sure about the client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Front end : Connecting the front end and backend</w:t>
      </w:r>
    </w:p>
    <w:p w:rsidP="00000000" w:rsidRPr="00000000" w:rsidR="00000000" w:rsidDel="00000000" w:rsidRDefault="00000000">
      <w:pPr>
        <w:contextualSpacing w:val="0"/>
      </w:pPr>
      <w:r w:rsidRPr="00000000" w:rsidR="00000000" w:rsidDel="00000000">
        <w:rPr>
          <w:rtl w:val="0"/>
        </w:rPr>
        <w:tab/>
        <w:t xml:space="preserve">After connection, can build 2nd page.</w:t>
      </w:r>
    </w:p>
    <w:p w:rsidP="00000000" w:rsidRPr="00000000" w:rsidR="00000000" w:rsidDel="00000000" w:rsidRDefault="00000000">
      <w:pPr>
        <w:contextualSpacing w:val="0"/>
      </w:pPr>
      <w:r w:rsidRPr="00000000" w:rsidR="00000000" w:rsidDel="00000000">
        <w:rPr>
          <w:rtl w:val="0"/>
        </w:rPr>
        <w:t xml:space="preserve"> </w:t>
        <w:tab/>
        <w:t xml:space="preserve">By the end of the quarter - working pages and integration with the backend</w:t>
      </w:r>
    </w:p>
    <w:p w:rsidP="00000000" w:rsidRPr="00000000" w:rsidR="00000000" w:rsidDel="00000000" w:rsidRDefault="00000000">
      <w:pPr>
        <w:contextualSpacing w:val="0"/>
      </w:pPr>
      <w:r w:rsidRPr="00000000" w:rsidR="00000000" w:rsidDel="00000000">
        <w:rPr>
          <w:rtl w:val="0"/>
        </w:rPr>
        <w:t xml:space="preserve"> </w:t>
        <w:tab/>
        <w:t xml:space="preserve">First week coding  goal: fix resizing bug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Backend: Ask dr. bartsch for test photos then </w:t>
      </w:r>
    </w:p>
    <w:p w:rsidP="00000000" w:rsidRPr="00000000" w:rsidR="00000000" w:rsidDel="00000000" w:rsidRDefault="00000000">
      <w:pPr>
        <w:contextualSpacing w:val="0"/>
      </w:pPr>
      <w:r w:rsidRPr="00000000" w:rsidR="00000000" w:rsidDel="00000000">
        <w:rPr>
          <w:rtl w:val="0"/>
        </w:rPr>
        <w:tab/>
        <w:t xml:space="preserve">By the end of the quarter rough computer vision detection for all features and fully working </w:t>
      </w:r>
    </w:p>
    <w:p w:rsidP="00000000" w:rsidRPr="00000000" w:rsidR="00000000" w:rsidDel="00000000" w:rsidRDefault="00000000">
      <w:pPr>
        <w:contextualSpacing w:val="0"/>
      </w:pPr>
      <w:r w:rsidRPr="00000000" w:rsidR="00000000" w:rsidDel="00000000">
        <w:rPr>
          <w:rtl w:val="0"/>
        </w:rPr>
        <w:tab/>
        <w:t xml:space="preserve">First week coding  goal: Integrate JT’s changes and explain the backend to new members</w:t>
      </w:r>
    </w:p>
    <w:p w:rsidP="00000000" w:rsidRPr="00000000" w:rsidR="00000000" w:rsidDel="00000000" w:rsidRDefault="00000000">
      <w:pPr>
        <w:contextualSpacing w:val="0"/>
      </w:pPr>
      <w:r w:rsidRPr="00000000" w:rsidR="00000000" w:rsidDel="00000000">
        <w:rPr>
          <w:rtl w:val="0"/>
        </w:rPr>
        <w:tab/>
        <w:t xml:space="preserve">Work on keypoint detection (then strabismus analysis) </w:t>
      </w:r>
    </w:p>
    <w:p w:rsidP="00000000" w:rsidRPr="00000000" w:rsidR="00000000" w:rsidDel="00000000" w:rsidRDefault="00000000">
      <w:pPr>
        <w:contextualSpacing w:val="0"/>
      </w:pPr>
      <w:r w:rsidRPr="00000000" w:rsidR="00000000" w:rsidDel="00000000">
        <w:rPr>
          <w:rtl w:val="0"/>
        </w:rPr>
        <w:tab/>
        <w:t xml:space="preserve">Then sclera detection</w:t>
      </w:r>
    </w:p>
    <w:p w:rsidP="00000000" w:rsidRPr="00000000" w:rsidR="00000000" w:rsidDel="00000000" w:rsidRDefault="00000000">
      <w:pPr>
        <w:contextualSpacing w:val="0"/>
      </w:pPr>
      <w:r w:rsidRPr="00000000" w:rsidR="00000000" w:rsidDel="00000000">
        <w:rPr>
          <w:rtl w:val="0"/>
        </w:rPr>
        <w:tab/>
        <w:t xml:space="preserve">Then other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Goal for the end of the quarter: Have a the front end and the backend fully integrated together and all screens completed so that with user input and computer vision combined one can get photos with all features fully specified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With the goal of next quarter working on analyzing the photos to detect diseases.</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1" w:colFirst="0" w:name="h.9vj1qbkdty2g" w:colLast="0"/>
      <w:bookmarkEnd w:id="1"/>
      <w:r w:rsidRPr="00000000" w:rsidR="00000000" w:rsidDel="00000000">
        <w:rPr>
          <w:rtl w:val="0"/>
        </w:rPr>
        <w:t xml:space="preserve">Summary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contextualSpacing w:val="0"/>
        <w:rPr/>
      </w:pPr>
      <w:bookmarkStart w:id="2" w:colFirst="0" w:name="h.n57i86md0nm7" w:colLast="0"/>
      <w:bookmarkEnd w:id="2"/>
      <w:r w:rsidRPr="00000000" w:rsidR="00000000" w:rsidDel="00000000">
        <w:rPr>
          <w:rtl w:val="0"/>
        </w:rPr>
        <w:t xml:space="preserve">TODO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Wednesday: Settle on a meeting time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Ask Dr. Bartsch for test photos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or locate the hardware camera and flash and make some red eye photos of our own.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Andrew F: message Harriet about hardware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Backend: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Integrate JT’s code into github</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Ask JT about libraries he wants to integrate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Work on Brian’s keypoint detection next (link at bottom)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Make standardized red eye photo folder on github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Frontend: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Crazy import controller bug thing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team bonding ideas on wednesday</w:t>
      </w:r>
    </w:p>
    <w:p w:rsidP="00000000" w:rsidRPr="00000000" w:rsidR="00000000" w:rsidDel="00000000" w:rsidRDefault="00000000">
      <w:pPr>
        <w:pStyle w:val="Heading1"/>
        <w:spacing w:lineRule="auto" w:before="200"/>
        <w:contextualSpacing w:val="0"/>
      </w:pPr>
      <w:bookmarkStart w:id="3" w:colFirst="0" w:name="h.jm5msxdgipd3" w:colLast="0"/>
      <w:bookmarkEnd w:id="3"/>
      <w:r w:rsidRPr="00000000" w:rsidR="00000000" w:rsidDel="00000000">
        <w:rPr>
          <w:rtl w:val="0"/>
        </w:rPr>
        <w:t xml:space="preserve">Whiteboard Pics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Useful Links:</w:t>
      </w:r>
    </w:p>
    <w:p w:rsidP="00000000" w:rsidRPr="00000000" w:rsidR="00000000" w:rsidDel="00000000" w:rsidRDefault="00000000">
      <w:pPr>
        <w:contextualSpacing w:val="0"/>
      </w:pPr>
      <w:r w:rsidRPr="00000000" w:rsidR="00000000" w:rsidDel="00000000">
        <w:rPr>
          <w:b w:val="1"/>
          <w:rtl w:val="0"/>
        </w:rPr>
        <w:t xml:space="preserve">Corner Detection Code: </w:t>
      </w:r>
      <w:hyperlink r:id="rId6">
        <w:r w:rsidRPr="00000000" w:rsidR="00000000" w:rsidDel="00000000">
          <w:rPr>
            <w:b w:val="1"/>
            <w:color w:val="1155cc"/>
            <w:u w:val="single"/>
            <w:rtl w:val="0"/>
          </w:rPr>
          <w:t xml:space="preserve">http://stackoverflow.com/questions/9645871/how-to-perform-stable-eye-corner-detection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to use Git:</w:t>
      </w:r>
    </w:p>
    <w:p w:rsidP="00000000" w:rsidRPr="00000000" w:rsidR="00000000" w:rsidDel="00000000" w:rsidRDefault="00000000">
      <w:pPr>
        <w:contextualSpacing w:val="0"/>
      </w:pPr>
      <w:hyperlink r:id="rId7">
        <w:r w:rsidRPr="00000000" w:rsidR="00000000" w:rsidDel="00000000">
          <w:rPr>
            <w:rFonts w:cs="Verdana" w:hAnsi="Verdana" w:eastAsia="Verdana" w:ascii="Verdana"/>
            <w:b w:val="1"/>
            <w:color w:val="3b5998"/>
            <w:sz w:val="20"/>
            <w:highlight w:val="white"/>
            <w:u w:val="single"/>
            <w:rtl w:val="0"/>
          </w:rPr>
          <w:t xml:space="preserve">http://rogerdudler.github.io/git-guide/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Pupil Detection:</w:t>
      </w:r>
    </w:p>
    <w:p w:rsidP="00000000" w:rsidRPr="00000000" w:rsidR="00000000" w:rsidDel="00000000" w:rsidRDefault="00000000">
      <w:pPr>
        <w:contextualSpacing w:val="0"/>
        <w:rPr/>
      </w:pPr>
      <w:hyperlink r:id="rId8">
        <w:r w:rsidRPr="00000000" w:rsidR="00000000" w:rsidDel="00000000">
          <w:rPr>
            <w:b w:val="1"/>
            <w:color w:val="1155cc"/>
            <w:u w:val="single"/>
            <w:rtl w:val="0"/>
          </w:rPr>
          <w:t xml:space="preserve">http://opencv-code.com/tutorials/pupil-detection-from-an-eye-image/</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to avoid (and cause) the red eye effect:</w:t>
      </w:r>
    </w:p>
    <w:p w:rsidP="00000000" w:rsidRPr="00000000" w:rsidR="00000000" w:rsidDel="00000000" w:rsidRDefault="00000000">
      <w:pPr>
        <w:contextualSpacing w:val="0"/>
        <w:rPr/>
      </w:pPr>
      <w:hyperlink r:id="rId9">
        <w:r w:rsidRPr="00000000" w:rsidR="00000000" w:rsidDel="00000000">
          <w:rPr>
            <w:color w:val="1155cc"/>
            <w:u w:val="single"/>
            <w:rtl w:val="0"/>
          </w:rPr>
          <w:t xml:space="preserve">http://www.allaboutvision.com/resources/red-eye-photo.htm</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000000"/>
        <w:sz w:val="32"/>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000000"/>
        <w:sz w:val="32"/>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000000"/>
        <w:sz w:val="32"/>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000000"/>
        <w:sz w:val="32"/>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000000"/>
        <w:sz w:val="32"/>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000000"/>
        <w:sz w:val="32"/>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000000"/>
        <w:sz w:val="32"/>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000000"/>
        <w:sz w:val="32"/>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000000"/>
        <w:sz w:val="3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llaboutvision.com/resources/red-eye-photo.htm" Type="http://schemas.openxmlformats.org/officeDocument/2006/relationships/hyperlink" TargetMode="External" Id="rId9"/><Relationship Target="http://stackoverflow.com/questions/9645871/how-to-perform-stable-eye-corner-detection" Type="http://schemas.openxmlformats.org/officeDocument/2006/relationships/hyperlink" TargetMode="External" Id="rId6"/><Relationship Target="media/image00.jpg" Type="http://schemas.openxmlformats.org/officeDocument/2006/relationships/image" Id="rId5"/><Relationship Target="http://opencv-code.com/tutorials/pupil-detection-from-an-eye-image/" Type="http://schemas.openxmlformats.org/officeDocument/2006/relationships/hyperlink" TargetMode="External" Id="rId8"/><Relationship Target="http://rogerdudler.github.io/git-guid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10/12/13.docx</dc:title>
</cp:coreProperties>
</file>