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Date: 01/25/14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 and 1042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sometime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a while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70"/>
        <w:gridCol w:w="23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Bonding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Decide on a </w:t>
            </w:r>
            <w:r w:rsidRPr="00000000" w:rsidR="00000000" w:rsidDel="00000000">
              <w:rPr>
                <w:i w:val="1"/>
                <w:strike w:val="1"/>
                <w:rtl w:val="0"/>
              </w:rPr>
              <w:t xml:space="preserve">definite</w:t>
            </w:r>
            <w:r w:rsidRPr="00000000" w:rsidR="00000000" w:rsidDel="00000000">
              <w:rPr>
                <w:strike w:val="1"/>
                <w:rtl w:val="0"/>
              </w:rPr>
              <w:t xml:space="preserve"> team bonding activity and schedule a </w:t>
            </w:r>
            <w:r w:rsidRPr="00000000" w:rsidR="00000000" w:rsidDel="00000000">
              <w:rPr>
                <w:i w:val="1"/>
                <w:strike w:val="1"/>
                <w:rtl w:val="0"/>
              </w:rPr>
              <w:t xml:space="preserve">definite </w:t>
            </w:r>
            <w:r w:rsidRPr="00000000" w:rsidR="00000000" w:rsidDel="00000000">
              <w:rPr>
                <w:strike w:val="1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Leads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Jose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Figure out what Jose is supposed to be doing/updated 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Steven, John, </w:t>
            </w:r>
            <w:r w:rsidRPr="00000000" w:rsidR="00000000" w:rsidDel="00000000">
              <w:rPr>
                <w:strike w:val="1"/>
                <w:rtl w:val="0"/>
              </w:rPr>
              <w:t xml:space="preserve">Mark*</w:t>
            </w:r>
            <w:r w:rsidRPr="00000000" w:rsidR="00000000" w:rsidDel="00000000">
              <w:rPr>
                <w:rtl w:val="0"/>
              </w:rPr>
              <w:t xml:space="preserve">, and Rolando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Figure out rectangly things, do awesome stuffz</w:t>
            </w:r>
          </w:p>
        </w:tc>
      </w:tr>
      <w:tr>
        <w:trPr>
          <w:trHeight w:val="2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Xiaomeng, Brian, and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Develop corner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On the shared document list all corner cases for resetEyes in 4 columns: Description, Input, Expected behaviour, and Actual Behaviour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Xiaomeng, Brian, and Si and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Figure out which corner cases are unnecessary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Cross off any cases that are guaranteed to never occur and therefore unnecessary to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Xiaomeng, Brian, and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Split up cases amongst yourselves and begin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Everyone is assigned some cases to tests and begins testing, filling out the shared doc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David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Strabismus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Turn psuedocode into real code; get the code to compile; run;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Shannon and Shumin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Machine Learning Research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45 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Research machine learning and develop hyperopia/myopia/amblyopia psuedocode or real code; or a list of questions if it’s still confusing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Arvind and Andrew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Hardware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while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Fill out order form for bracket; add price to budget(if we haven’t turned that in yet); make plan for getting lots of red eye photos (day/time/location/publicity/recruiting people)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</w:pPr>
      <w:bookmarkStart w:id="0" w:colFirst="0" w:name="h.2exd59hupdle" w:colLast="0"/>
      <w:bookmarkEnd w:id="0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*Mark has a cold and will not be able to attend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Mira Mesa Bowling for team bonding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$18 per lane* 3 lanes = $54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shoes  are $3.50 per person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Mira Mesa bowl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February 8th at 3pm is the day/time for team bonding 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List of people to attend: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Brian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Brian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Shannon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John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Shumin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Steven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David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Xiaomeng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Arvind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Andrew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JT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Andreas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reserve 3 lanes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3 pm mira mesa lanes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http://www.miramesalanes.com/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bring socks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Brian will text people and ask if they can attend. After we have a definite number of people we should call and make a reservation.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1" w:colFirst="0" w:name="h.guna9ye94pqu" w:colLast="0"/>
      <w:bookmarkEnd w:id="1"/>
      <w:r w:rsidRPr="00000000" w:rsidR="00000000" w:rsidDel="00000000">
        <w:rPr>
          <w:rtl w:val="0"/>
        </w:rPr>
        <w:t xml:space="preserve">Summary</w:t>
        <w:tab/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TODO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Reserve team bonding lanes at the bowling alley on Wednesday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8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4" w:colFirst="0" w:name="h.klq77enw099z" w:colLast="0"/>
      <w:bookmarkEnd w:id="4"/>
      <w:r w:rsidRPr="00000000" w:rsidR="00000000" w:rsidDel="00000000">
        <w:rPr>
          <w:rtl w:val="0"/>
        </w:rPr>
        <w:t xml:space="preserve">Useful Links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Front-End Frame Documentation: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http://docs.wxwidgets.org/2.8.11/wx_wxframe.html#wxframe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Dropbox: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https://www.dropbox.com/sh/8nsmamaiklpvr9l/Fo5xgv4ogH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http://scrumy.com/DVSWinter2014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Machine Learning: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http://www.quora.com/What-are-some-good-resources-for-learning-about-machine-learning-Why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http://www.youtube.com/playlist?list=PLD0F06AA0D2E8FFBA&amp;feature=plcp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http://scikit-learn.org/stable/tutorial/basic/tutorial.html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http://pediatrics.aappublications.org/content/122/6/1401.full.pdf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http://one.aao.org/Flash/VisionScreening/flashfiles/bruckner.swf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ediatrics.aappublications.org/content/122/6/1401.full.pdf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quora.com/What-are-some-good-resources-for-learning-about-machine-learning-Why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youtube.com/playlist?list=PLD0F06AA0D2E8FFBA&amp;feature=plcp" Type="http://schemas.openxmlformats.org/officeDocument/2006/relationships/hyperlink" TargetMode="External" Id="rId13"/><Relationship Target="styles.xml" Type="http://schemas.openxmlformats.org/officeDocument/2006/relationships/styles" Id="rId4"/><Relationship Target="https://www.dropbox.com/sh/8nsmamaiklpvr9l/Fo5xgv4ogH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scrumy.com/DVSWinter2014" Type="http://schemas.openxmlformats.org/officeDocument/2006/relationships/hyperlink" TargetMode="External" Id="rId11"/><Relationship Target="http://docs.wxwidgets.org/2.8.11/wx_wxframe.html#wxframe" Type="http://schemas.openxmlformats.org/officeDocument/2006/relationships/hyperlink" TargetMode="External" Id="rId9"/><Relationship Target="media/image00.jpg" Type="http://schemas.openxmlformats.org/officeDocument/2006/relationships/image" Id="rId6"/><Relationship Target="http://www.youtube.com/watch?v=jqpn2oyEaX8&amp;t=2m7s" Type="http://schemas.openxmlformats.org/officeDocument/2006/relationships/hyperlink" TargetMode="External" Id="rId5"/><Relationship Target="https://www.dropbox.com/sh/8nsmamaiklpvr9l/Fo5xgv4ogH" Type="http://schemas.openxmlformats.org/officeDocument/2006/relationships/hyperlink" TargetMode="External" Id="rId8"/><Relationship Target="http://www.miramesalanes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01/25/14.docx</dc:title>
</cp:coreProperties>
</file>