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276"/>
        <w:contextualSpacing w:val="0"/>
        <w:rPr/>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Date: 03/01/14</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Location: Brody Collaborative Space - Room 1045 and 1042</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Actual Time: 1pm - sometime</w:t>
      </w:r>
      <w:hyperlink r:id="rId5">
        <w:r w:rsidRPr="00000000" w:rsidR="00000000" w:rsidDel="00000000">
          <w:rPr>
            <w:rtl w:val="0"/>
          </w:rPr>
        </w:r>
      </w:hyperlink>
    </w:p>
    <w:p w:rsidP="00000000" w:rsidRPr="00000000" w:rsidR="00000000" w:rsidDel="00000000" w:rsidRDefault="00000000">
      <w:pPr>
        <w:widowControl w:val="0"/>
        <w:spacing w:lineRule="auto" w:line="276"/>
        <w:contextualSpacing w:val="0"/>
        <w:rPr/>
      </w:pPr>
      <w:r w:rsidRPr="00000000" w:rsidR="00000000" w:rsidDel="00000000">
        <w:rPr>
          <w:i w:val="1"/>
          <w:rtl w:val="0"/>
        </w:rPr>
        <w:t xml:space="preserve">Planned Length: a while</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color w:val="0000ff"/>
          <w:rtl w:val="0"/>
        </w:rPr>
        <w:t xml:space="preserve">Silly Picture of the Week: </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jc w:val="center"/>
        <w:rPr/>
      </w:pPr>
      <w:r w:rsidRPr="00000000" w:rsidR="00000000" w:rsidDel="00000000">
        <w:drawing>
          <wp:inline distR="114300" distT="114300" distB="114300" distL="114300">
            <wp:extent cy="3800475" cx="5715000"/>
            <wp:effectExtent t="0" b="0" r="0" l="0"/>
            <wp:docPr id="1" name="image00.jpg" descr="funny-baby-rain-cap.jpg"/>
            <a:graphic>
              <a:graphicData uri="http://schemas.openxmlformats.org/drawingml/2006/picture">
                <pic:pic>
                  <pic:nvPicPr>
                    <pic:cNvPr id="0" name="image00.jpg" descr="funny-baby-rain-cap.jpg"/>
                    <pic:cNvPicPr preferRelativeResize="0"/>
                  </pic:nvPicPr>
                  <pic:blipFill>
                    <a:blip r:embed="rId6"/>
                    <a:srcRect t="0" b="0" r="0" l="0"/>
                    <a:stretch>
                      <a:fillRect/>
                    </a:stretch>
                  </pic:blipFill>
                  <pic:spPr>
                    <a:xfrm>
                      <a:ext cy="3800475" cx="57150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b w:val="1"/>
          <w:i w:val="1"/>
          <w:rtl w:val="0"/>
        </w:rPr>
        <w:t xml:space="preserve">Please add and comment on anything and everything in the agenda!</w:t>
      </w: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55"/>
        <w:gridCol w:w="2325"/>
        <w:gridCol w:w="2340"/>
        <w:gridCol w:w="234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Team Member(s)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Topic</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Time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Goals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5 min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If any new developments have occurred the team is updated on them</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Steven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Pay Shannon $6.21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Total was $157</w:t>
            </w:r>
          </w:p>
          <w:p w:rsidP="00000000" w:rsidRPr="00000000" w:rsidR="00000000" w:rsidDel="00000000" w:rsidRDefault="00000000">
            <w:pPr>
              <w:widowControl w:val="0"/>
              <w:spacing w:lineRule="auto" w:line="240"/>
              <w:contextualSpacing w:val="0"/>
              <w:rPr/>
            </w:pPr>
            <w:r w:rsidRPr="00000000" w:rsidR="00000000" w:rsidDel="00000000">
              <w:rPr>
                <w:strike w:val="1"/>
                <w:rtl w:val="0"/>
              </w:rPr>
              <w:t xml:space="preserve">TIES reimbursement was $5 * 14 = $70</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m:oMath>
              <m:f>
                <m:fPr>
                  <m:ctrlPr>
                    <w:rPr>
                      <w:strike w:val="1"/>
                    </w:rPr>
                  </m:ctrlPr>
                </m:fPr>
                <m:num>
                  <m:r>
                    <w:rPr>
                      <w:strike w:val="1"/>
                    </w:rPr>
                    <w:t xml:space="preserve">$157 - $70</w:t>
                  </m:r>
                </m:num>
                <m:den>
                  <m:r>
                    <w:rPr>
                      <w:strike w:val="1"/>
                    </w:rPr>
                    <w:t xml:space="preserve">14</w:t>
                  </m:r>
                </m:den>
              </m:f>
            </m:oMath>
            <w:r w:rsidRPr="00000000" w:rsidR="00000000" w:rsidDel="00000000">
              <w:rPr>
                <w:strike w:val="1"/>
                <w:rtl w:val="0"/>
              </w:rPr>
              <w:t xml:space="preserve">= $6.21</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b w:val="1"/>
                <w:strike w:val="1"/>
                <w:rtl w:val="0"/>
              </w:rPr>
              <w:t xml:space="preserve">Pay Shannon $6.21</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Everyone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Presentation Slides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Assign slides to people for them to speak about and for them to write.</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Mark</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Results Pages Amazingness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Consult with backend to make an awesome results page of awesomeness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David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Strabismus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30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Look up standard criteria for diagnosing strabismus. Figure some way to get a good threshold in the code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Shumin, Shannon, and Brian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Improve Pupil detection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Look over code for pupil detection and possibly look over JT’s proposed revisions from last quarter. Tweak variables of figure out how to get variables to tweak themselves for greater accuracy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Arvind and Andrew</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Hardware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a while</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Build bracket to get working prototype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Front End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Moar pages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Do more pages!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Xiaomeng, Brian, and Si</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Fix Bugs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All bugs found in code from testing are fixed. Maybe consult with Shannon if you’re at a sticking point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Shannon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Recap,  Next steps and Weekly Deliverables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10 min.</w:t>
            </w:r>
          </w:p>
        </w:tc>
        <w:tc>
          <w:tcPr>
            <w:tcMar>
              <w:top w:w="100.0" w:type="dxa"/>
              <w:left w:w="100.0" w:type="dxa"/>
              <w:bottom w:w="100.0" w:type="dxa"/>
              <w:right w:w="100.0" w:type="dxa"/>
            </w:tcMar>
          </w:tcPr>
          <w:p w:rsidP="00000000" w:rsidRPr="00000000" w:rsidR="00000000" w:rsidDel="00000000" w:rsidRDefault="00000000">
            <w:pPr>
              <w:widowControl w:val="0"/>
              <w:spacing w:lineRule="auto" w:line="276"/>
              <w:contextualSpacing w:val="0"/>
              <w:rPr/>
            </w:pPr>
            <w:r w:rsidRPr="00000000" w:rsidR="00000000" w:rsidDel="00000000">
              <w:rPr>
                <w:rtl w:val="0"/>
              </w:rPr>
              <w:t xml:space="preserve">Meeting progress/ goal accomplishment is recapped. Next steps are outlined so that every team member goes into next week knowing what they are expected to contribute. </w:t>
            </w:r>
          </w:p>
        </w:tc>
      </w:tr>
    </w:tbl>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0" w:colFirst="0" w:name="h.ydd8j75u4roo" w:colLast="0"/>
      <w:bookmarkEnd w:id="0"/>
      <w:r w:rsidRPr="00000000" w:rsidR="00000000" w:rsidDel="00000000">
        <w:rPr>
          <w:rtl w:val="0"/>
        </w:rPr>
        <w:t xml:space="preserve">Notes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1" w:colFirst="0" w:name="h.1fr5knofpl0q" w:colLast="0"/>
      <w:bookmarkEnd w:id="1"/>
      <w:r w:rsidRPr="00000000" w:rsidR="00000000" w:rsidDel="00000000">
        <w:rPr>
          <w:rtl w:val="0"/>
        </w:rPr>
        <w:t xml:space="preserve">Summary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2" w:colFirst="0" w:name="h.jaqhzftk7wmj" w:colLast="0"/>
      <w:bookmarkEnd w:id="2"/>
      <w:r w:rsidRPr="00000000" w:rsidR="00000000" w:rsidDel="00000000">
        <w:rPr>
          <w:rtl w:val="0"/>
        </w:rPr>
        <w:t xml:space="preserve">Whiteboard Pics</w:t>
      </w:r>
    </w:p>
    <w:p w:rsidP="00000000" w:rsidRPr="00000000" w:rsidR="00000000" w:rsidDel="00000000" w:rsidRDefault="00000000">
      <w:pPr>
        <w:pStyle w:val="Heading1"/>
        <w:keepNext w:val="1"/>
        <w:keepLines w:val="1"/>
        <w:widowControl w:val="0"/>
        <w:spacing w:lineRule="auto" w:after="120" w:line="276" w:before="200"/>
        <w:contextualSpacing w:val="0"/>
        <w:rPr/>
      </w:pPr>
      <w:bookmarkStart w:id="3" w:colFirst="0" w:name="h.klq77enw099z" w:colLast="0"/>
      <w:bookmarkEnd w:id="3"/>
      <w:r w:rsidRPr="00000000" w:rsidR="00000000" w:rsidDel="00000000">
        <w:rPr>
          <w:rtl w:val="0"/>
        </w:rPr>
        <w:t xml:space="preserve">Useful Links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Front-End Frame Documentation: </w:t>
      </w:r>
      <w:hyperlink r:id="rId7">
        <w:r w:rsidRPr="00000000" w:rsidR="00000000" w:rsidDel="00000000">
          <w:rPr>
            <w:color w:val="1155cc"/>
            <w:u w:val="single"/>
            <w:rtl w:val="0"/>
          </w:rPr>
          <w:t xml:space="preserve">http://docs.wxwidgets.org/2.8.11/wx_wxframe.html#wxframe</w:t>
        </w:r>
      </w:hyperlink>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t xml:space="preserve">Dropbox: </w:t>
      </w:r>
      <w:hyperlink r:id="rId8">
        <w:r w:rsidRPr="00000000" w:rsidR="00000000" w:rsidDel="00000000">
          <w:rPr>
            <w:color w:val="1155cc"/>
            <w:u w:val="single"/>
            <w:rtl w:val="0"/>
          </w:rPr>
          <w:t xml:space="preserve">https://www.dropbox.com/sh/8nsmamaiklpvr9l/Fo5xgv4ogH</w:t>
        </w:r>
      </w:hyperlink>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highlight w:val="white"/>
          <w:rtl w:val="0"/>
        </w:rPr>
        <w:t xml:space="preserve">Front-End Code for User Drawing </w:t>
      </w:r>
      <w:hyperlink r:id="rId9">
        <w:r w:rsidRPr="00000000" w:rsidR="00000000" w:rsidDel="00000000">
          <w:rPr>
            <w:color w:val="1155cc"/>
            <w:highlight w:val="white"/>
            <w:u w:val="single"/>
            <w:rtl w:val="0"/>
          </w:rPr>
          <w:t xml:space="preserve">https://groups.google.com/forum/#!topic/wxpython-users/cDqEj_pTnjs</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hyperlink r:id="rId10">
        <w:r w:rsidRPr="00000000" w:rsidR="00000000" w:rsidDel="00000000">
          <w:rPr>
            <w:color w:val="1155cc"/>
            <w:highlight w:val="white"/>
            <w:u w:val="single"/>
            <w:rtl w:val="0"/>
          </w:rPr>
          <w:t xml:space="preserve">https://web.archive.org/web/20130705022341/http://www.adaptive-vision.com/en/technical_data/documentation/3.0/filters/FeatureDetection/cvHoughCircles.html</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color w:val="222222"/>
          <w:highlight w:val="white"/>
          <w:rtl w:val="0"/>
        </w:rPr>
        <w:t xml:space="preserve">Iris Detection Code:</w:t>
      </w:r>
    </w:p>
    <w:p w:rsidP="00000000" w:rsidRPr="00000000" w:rsidR="00000000" w:rsidDel="00000000" w:rsidRDefault="00000000">
      <w:pPr>
        <w:widowControl w:val="0"/>
        <w:spacing w:lineRule="auto" w:line="276"/>
        <w:contextualSpacing w:val="0"/>
        <w:rPr/>
      </w:pPr>
      <w:r w:rsidRPr="00000000" w:rsidR="00000000" w:rsidDel="00000000">
        <w:rPr>
          <w:color w:val="222222"/>
          <w:highlight w:val="white"/>
          <w:rtl w:val="0"/>
        </w:rPr>
        <w:t xml:space="preserve">https://github.com/pctroll/computer-vision/tree/master/iris_recognition</w:t>
      </w: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hyperlink r:id="rId11">
        <w:r w:rsidRPr="00000000" w:rsidR="00000000" w:rsidDel="00000000">
          <w:rPr>
            <w:i w:val="1"/>
            <w:color w:val="1155cc"/>
            <w:highlight w:val="white"/>
            <w:u w:val="single"/>
            <w:rtl w:val="0"/>
          </w:rPr>
          <w:t xml:space="preserve">http://stackoverflow.com/questions/15878325/what-are-the-possible-fast-ways-to-detect-circle-in-an-image</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hyperlink r:id="rId12">
        <w:r w:rsidRPr="00000000" w:rsidR="00000000" w:rsidDel="00000000">
          <w:rPr>
            <w:i w:val="1"/>
            <w:color w:val="1155cc"/>
            <w:highlight w:val="white"/>
            <w:u w:val="single"/>
            <w:rtl w:val="0"/>
          </w:rPr>
          <w:t xml:space="preserve">http://en.wikipedia.org/wiki/RANSAC</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hyperlink r:id="rId13">
        <w:r w:rsidRPr="00000000" w:rsidR="00000000" w:rsidDel="00000000">
          <w:rPr>
            <w:i w:val="1"/>
            <w:color w:val="1155cc"/>
            <w:highlight w:val="white"/>
            <w:u w:val="single"/>
            <w:rtl w:val="0"/>
          </w:rPr>
          <w:t xml:space="preserve">http://en.wikipedia.org/wiki/Image_moment</w:t>
        </w:r>
      </w:hyperlink>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i w:val="1"/>
          <w:color w:val="222222"/>
          <w:highlight w:val="white"/>
          <w:rtl w:val="0"/>
        </w:rPr>
        <w:t xml:space="preserve">    resetEyes( patient, ((455,572,647,695),(771,537,958,650)) ,((467,596,620,718),(746,614,887,704)) )</w:t>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spacing w:lineRule="auto" w:line="276"/>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en.wikipedia.org/wiki/RANSAC" Type="http://schemas.openxmlformats.org/officeDocument/2006/relationships/hyperlink" TargetMode="External" Id="rId12"/><Relationship Target="settings.xml" Type="http://schemas.openxmlformats.org/officeDocument/2006/relationships/settings" Id="rId1"/><Relationship Target="http://en.wikipedia.org/wiki/Image_moment" Type="http://schemas.openxmlformats.org/officeDocument/2006/relationships/hyperlink" TargetMode="External" Id="rId13"/><Relationship Target="styles.xml" Type="http://schemas.openxmlformats.org/officeDocument/2006/relationships/styles" Id="rId4"/><Relationship Target="https://web.archive.org/web/20130705022341/http://www.adaptive-vision.com/en/technical_data/documentation/3.0/filters/FeatureDetection/cvHoughCircles.html" Type="http://schemas.openxmlformats.org/officeDocument/2006/relationships/hyperlink" TargetMode="External" Id="rId10"/><Relationship Target="numbering.xml" Type="http://schemas.openxmlformats.org/officeDocument/2006/relationships/numbering" Id="rId3"/><Relationship Target="http://stackoverflow.com/questions/15878325/what-are-the-possible-fast-ways-to-detect-circle-in-an-image" Type="http://schemas.openxmlformats.org/officeDocument/2006/relationships/hyperlink" TargetMode="External" Id="rId11"/><Relationship Target="https://groups.google.com/forum/#!topic/wxpython-users/cDqEj_pTnjs" Type="http://schemas.openxmlformats.org/officeDocument/2006/relationships/hyperlink" TargetMode="External" Id="rId9"/><Relationship Target="media/image00.jpg" Type="http://schemas.openxmlformats.org/officeDocument/2006/relationships/image" Id="rId6"/><Relationship Target="http://www.youtube.com/watch?v=jqpn2oyEaX8&amp;t=2m7s" Type="http://schemas.openxmlformats.org/officeDocument/2006/relationships/hyperlink" TargetMode="External" Id="rId5"/><Relationship Target="https://www.dropbox.com/sh/8nsmamaiklpvr9l/Fo5xgv4ogH" Type="http://schemas.openxmlformats.org/officeDocument/2006/relationships/hyperlink" TargetMode="External" Id="rId8"/><Relationship Target="http://docs.wxwidgets.org/2.8.11/wx_wxframe.html#wxfr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03/01/2014.docx</dc:title>
</cp:coreProperties>
</file>