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footnotes.xml" ContentType="application/vnd.openxmlformats-officedocument.wordprocessingml.footnote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pStyle w:val="Heading1"/>
      </w:pPr>
      <w:bookmarkStart w:id="0" w:colFirst="0" w:name="h.q0irndqio6p9" w:colLast="0"/>
      <w:bookmarkEnd w:id="0"/>
      <w:r w:rsidRPr="00000000" w:rsidR="00000000" w:rsidDel="00000000">
        <w:rPr>
          <w:rtl w:val="0"/>
        </w:rPr>
        <w:t xml:space="preserve">Strabismus</w:t>
      </w:r>
    </w:p>
    <w:p w:rsidP="00000000" w:rsidRPr="00000000" w:rsidR="00000000" w:rsidDel="00000000" w:rsidRDefault="00000000">
      <w:pPr/>
      <w:r w:rsidRPr="00000000" w:rsidR="00000000" w:rsidDel="00000000">
        <w:rPr>
          <w:rtl w:val="0"/>
        </w:rPr>
        <w:t xml:space="preserve">Strabismus is lazy eye. We detect this by detecting the differing ratios of sclera(the white of the eye) area in eyes that are looking not in the same direction</w:t>
      </w:r>
    </w:p>
    <w:p w:rsidP="00000000" w:rsidRPr="00000000" w:rsidR="00000000" w:rsidDel="00000000" w:rsidRDefault="00000000">
      <w:pPr>
        <w:pStyle w:val="Heading2"/>
      </w:pPr>
      <w:bookmarkStart w:id="1" w:colFirst="0" w:name="h.780gc8gmrbvu" w:colLast="0"/>
      <w:bookmarkEnd w:id="1"/>
      <w:r w:rsidRPr="00000000" w:rsidR="00000000" w:rsidDel="00000000">
        <w:rPr>
          <w:rtl w:val="0"/>
        </w:rPr>
        <w:t xml:space="preserve">Algorithm</w:t>
      </w:r>
    </w:p>
    <w:p w:rsidP="00000000" w:rsidRPr="00000000" w:rsidR="00000000" w:rsidDel="00000000" w:rsidRDefault="00000000">
      <w:pPr>
        <w:numPr>
          <w:ilvl w:val="0"/>
          <w:numId w:val="1"/>
        </w:numPr>
        <w:ind w:left="720" w:hanging="359"/>
      </w:pPr>
      <w:r w:rsidRPr="00000000" w:rsidR="00000000" w:rsidDel="00000000">
        <w:rPr>
          <w:rtl w:val="0"/>
        </w:rPr>
        <w:t xml:space="preserve">Detect face</w:t>
      </w:r>
    </w:p>
    <w:p w:rsidP="00000000" w:rsidRPr="00000000" w:rsidR="00000000" w:rsidDel="00000000" w:rsidRDefault="00000000">
      <w:pPr>
        <w:numPr>
          <w:ilvl w:val="0"/>
          <w:numId w:val="1"/>
        </w:numPr>
        <w:ind w:left="720" w:hanging="359"/>
      </w:pPr>
      <w:r w:rsidRPr="00000000" w:rsidR="00000000" w:rsidDel="00000000">
        <w:rPr>
          <w:rtl w:val="0"/>
        </w:rPr>
        <w:t xml:space="preserve">Detect eyes</w:t>
      </w:r>
    </w:p>
    <w:p w:rsidP="00000000" w:rsidRPr="00000000" w:rsidR="00000000" w:rsidDel="00000000" w:rsidRDefault="00000000">
      <w:pPr>
        <w:numPr>
          <w:ilvl w:val="0"/>
          <w:numId w:val="1"/>
        </w:numPr>
        <w:ind w:left="720" w:hanging="359"/>
      </w:pPr>
      <w:r w:rsidRPr="00000000" w:rsidR="00000000" w:rsidDel="00000000">
        <w:rPr>
          <w:rtl w:val="0"/>
        </w:rPr>
        <w:t xml:space="preserve">Obtain area of left and right sclera for each eye</w:t>
      </w:r>
    </w:p>
    <w:p w:rsidP="00000000" w:rsidRPr="00000000" w:rsidR="00000000" w:rsidDel="00000000" w:rsidRDefault="00000000">
      <w:pPr>
        <w:numPr>
          <w:ilvl w:val="0"/>
          <w:numId w:val="1"/>
        </w:numPr>
        <w:ind w:left="720" w:hanging="359"/>
      </w:pPr>
      <w:r w:rsidRPr="00000000" w:rsidR="00000000" w:rsidDel="00000000">
        <w:rPr>
          <w:rtl w:val="0"/>
        </w:rPr>
        <w:t xml:space="preserve">Compare area of left sclera on left eye to area of left sclera on right eye</w:t>
      </w:r>
    </w:p>
    <w:p w:rsidP="00000000" w:rsidRPr="00000000" w:rsidR="00000000" w:rsidDel="00000000" w:rsidRDefault="00000000">
      <w:pPr>
        <w:numPr>
          <w:ilvl w:val="0"/>
          <w:numId w:val="1"/>
        </w:numPr>
        <w:ind w:left="720" w:hanging="359"/>
      </w:pPr>
      <w:r w:rsidRPr="00000000" w:rsidR="00000000" w:rsidDel="00000000">
        <w:rPr>
          <w:rtl w:val="0"/>
        </w:rPr>
        <w:t xml:space="preserve">Compare area of right sclera on left eye to area of right sclera on right eye</w:t>
      </w:r>
    </w:p>
    <w:p w:rsidP="00000000" w:rsidRPr="00000000" w:rsidR="00000000" w:rsidDel="00000000" w:rsidRDefault="00000000">
      <w:pPr>
        <w:numPr>
          <w:ilvl w:val="0"/>
          <w:numId w:val="1"/>
        </w:numPr>
        <w:ind w:left="720" w:hanging="359"/>
      </w:pPr>
      <w:r w:rsidRPr="00000000" w:rsidR="00000000" w:rsidDel="00000000">
        <w:rPr>
          <w:rtl w:val="0"/>
        </w:rPr>
        <w:t xml:space="preserve">If the comparisons are significantly</w:t>
      </w:r>
      <w:r w:rsidRPr="00000000" w:rsidR="00000000" w:rsidDel="00000000">
        <w:rPr>
          <w:vertAlign w:val="superscript"/>
        </w:rPr>
        <w:footnoteReference w:id="0" w:customMarkFollows="0"/>
      </w:r>
      <w:r w:rsidRPr="00000000" w:rsidR="00000000" w:rsidDel="00000000">
        <w:rPr>
          <w:rtl w:val="0"/>
        </w:rPr>
        <w:t xml:space="preserve"> off then it is likely the patient has astigmatism</w:t>
      </w:r>
    </w:p>
    <w:p w:rsidP="00000000" w:rsidRPr="00000000" w:rsidR="00000000" w:rsidDel="00000000" w:rsidRDefault="00000000">
      <w:pPr>
        <w:pStyle w:val="Heading2"/>
      </w:pPr>
      <w:bookmarkStart w:id="2" w:colFirst="0" w:name="h.2ty2ohlyllrr" w:colLast="0"/>
      <w:bookmarkEnd w:id="2"/>
      <w:r w:rsidRPr="00000000" w:rsidR="00000000" w:rsidDel="00000000">
        <w:rPr>
          <w:rtl w:val="0"/>
        </w:rPr>
        <w:t xml:space="preserve">Examples</w:t>
      </w:r>
    </w:p>
    <w:p w:rsidP="00000000" w:rsidRPr="00000000" w:rsidR="00000000" w:rsidDel="00000000" w:rsidRDefault="00000000">
      <w:pPr>
        <w:jc w:val="center"/>
      </w:pPr>
      <w:r w:rsidRPr="00000000" w:rsidR="00000000" w:rsidDel="00000000">
        <w:drawing>
          <wp:inline>
            <wp:extent cy="4286250" cx="1866900"/>
            <wp:docPr id="2" name="image07.jpg"/>
            <a:graphic>
              <a:graphicData uri="http://schemas.openxmlformats.org/drawingml/2006/picture">
                <pic:pic>
                  <pic:nvPicPr>
                    <pic:cNvPr id="0" name="image07.jpg"/>
                    <pic:cNvPicPr preferRelativeResize="0"/>
                  </pic:nvPicPr>
                  <pic:blipFill>
                    <a:blip r:embed="rId6"/>
                    <a:stretch>
                      <a:fillRect/>
                    </a:stretch>
                  </pic:blipFill>
                  <pic:spPr>
                    <a:xfrm>
                      <a:ext cy="4286250" cx="1866900"/>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b w:val="1"/>
          <w:i w:val="1"/>
          <w:rtl w:val="0"/>
        </w:rPr>
        <w:t xml:space="preserve">Figure 1:</w:t>
      </w:r>
      <w:r w:rsidRPr="00000000" w:rsidR="00000000" w:rsidDel="00000000">
        <w:rPr>
          <w:i w:val="1"/>
          <w:rtl w:val="0"/>
        </w:rPr>
        <w:t xml:space="preserve"> As the angle between the eyes increases the ratio of the left eye’s sclera to the right eye’s sclera becomes diverges</w:t>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i w:val="1"/>
          <w:rtl w:val="0"/>
        </w:rPr>
        <w:t xml:space="preserve">(continued below)</w:t>
      </w:r>
    </w:p>
    <w:p w:rsidP="00000000" w:rsidRPr="00000000" w:rsidR="00000000" w:rsidDel="00000000" w:rsidRDefault="00000000">
      <w:pPr>
        <w:jc w:val="center"/>
      </w:pPr>
      <w:r w:rsidRPr="00000000" w:rsidR="00000000" w:rsidDel="00000000">
        <w:drawing>
          <wp:inline>
            <wp:extent cy="4286250" cx="2314575"/>
            <wp:docPr id="4" name="image02.jpg"/>
            <a:graphic>
              <a:graphicData uri="http://schemas.openxmlformats.org/drawingml/2006/picture">
                <pic:pic>
                  <pic:nvPicPr>
                    <pic:cNvPr id="0" name="image02.jpg"/>
                    <pic:cNvPicPr preferRelativeResize="0"/>
                  </pic:nvPicPr>
                  <pic:blipFill>
                    <a:blip r:embed="rId7"/>
                    <a:stretch>
                      <a:fillRect/>
                    </a:stretch>
                  </pic:blipFill>
                  <pic:spPr>
                    <a:xfrm>
                      <a:ext cy="4286250" cx="2314575"/>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b w:val="1"/>
          <w:i w:val="1"/>
          <w:rtl w:val="0"/>
        </w:rPr>
        <w:t xml:space="preserve">Figure 2:</w:t>
      </w:r>
      <w:r w:rsidRPr="00000000" w:rsidR="00000000" w:rsidDel="00000000">
        <w:rPr>
          <w:i w:val="1"/>
          <w:rtl w:val="0"/>
        </w:rPr>
        <w:t xml:space="preserve"> As pictures C and D show an eye can also be misaligned in along it’s vertical axis.</w:t>
      </w:r>
    </w:p>
    <w:p w:rsidP="00000000" w:rsidRPr="00000000" w:rsidR="00000000" w:rsidDel="00000000" w:rsidRDefault="00000000">
      <w:pPr>
        <w:pStyle w:val="Heading1"/>
      </w:pPr>
      <w:bookmarkStart w:id="3" w:colFirst="0" w:name="h.o9kwxjml5ei0" w:colLast="0"/>
      <w:bookmarkEnd w:id="3"/>
      <w:r w:rsidRPr="00000000" w:rsidR="00000000" w:rsidDel="00000000">
        <w:rPr>
          <w:rtl w:val="0"/>
        </w:rPr>
        <w:t xml:space="preserve">Astigmatism</w:t>
      </w:r>
    </w:p>
    <w:p w:rsidP="00000000" w:rsidRPr="00000000" w:rsidR="00000000" w:rsidDel="00000000" w:rsidRDefault="00000000">
      <w:pPr/>
      <w:r w:rsidRPr="00000000" w:rsidR="00000000" w:rsidDel="00000000">
        <w:rPr>
          <w:rtl w:val="0"/>
        </w:rPr>
        <w:t xml:space="preserve">Astigmatism is a malformation of the eye. This can be detected by looking at the crescent shaped reflection in the eye that appears because of the red eye effect. An unhealthy eye will have a crescent to pupil ratio that is significantly</w:t>
      </w:r>
      <w:r w:rsidRPr="00000000" w:rsidR="00000000" w:rsidDel="00000000">
        <w:rPr>
          <w:vertAlign w:val="superscript"/>
        </w:rPr>
        <w:footnoteReference w:id="1" w:customMarkFollows="0"/>
      </w:r>
      <w:r w:rsidRPr="00000000" w:rsidR="00000000" w:rsidDel="00000000">
        <w:rPr>
          <w:rtl w:val="0"/>
        </w:rPr>
        <w:t xml:space="preserve"> different from that of a normal eye. Both a horizontal and a vertical picture are taken so that we can normalize the crescent size in that patient’s eye and detect horizontal or vertical malformations.</w:t>
      </w:r>
    </w:p>
    <w:p w:rsidP="00000000" w:rsidRPr="00000000" w:rsidR="00000000" w:rsidDel="00000000" w:rsidRDefault="00000000">
      <w:pPr>
        <w:pStyle w:val="Heading2"/>
      </w:pPr>
      <w:bookmarkStart w:id="4" w:colFirst="0" w:name="h.k29h06a0f5ke" w:colLast="0"/>
      <w:bookmarkEnd w:id="4"/>
      <w:r w:rsidRPr="00000000" w:rsidR="00000000" w:rsidDel="00000000">
        <w:rPr>
          <w:rtl w:val="0"/>
        </w:rPr>
        <w:t xml:space="preserve">Algorithm</w:t>
      </w:r>
    </w:p>
    <w:p w:rsidP="00000000" w:rsidRPr="00000000" w:rsidR="00000000" w:rsidDel="00000000" w:rsidRDefault="00000000">
      <w:pPr>
        <w:numPr>
          <w:ilvl w:val="0"/>
          <w:numId w:val="2"/>
        </w:numPr>
        <w:ind w:left="720" w:hanging="359"/>
      </w:pPr>
      <w:r w:rsidRPr="00000000" w:rsidR="00000000" w:rsidDel="00000000">
        <w:rPr>
          <w:rtl w:val="0"/>
        </w:rPr>
        <w:t xml:space="preserve">For the horizontal and the vertical photo:</w:t>
      </w:r>
    </w:p>
    <w:p w:rsidP="00000000" w:rsidRPr="00000000" w:rsidR="00000000" w:rsidDel="00000000" w:rsidRDefault="00000000">
      <w:pPr>
        <w:numPr>
          <w:ilvl w:val="1"/>
          <w:numId w:val="2"/>
        </w:numPr>
        <w:ind w:left="1440" w:hanging="359"/>
      </w:pPr>
      <w:r w:rsidRPr="00000000" w:rsidR="00000000" w:rsidDel="00000000">
        <w:rPr>
          <w:rtl w:val="0"/>
        </w:rPr>
        <w:t xml:space="preserve">Detect the face</w:t>
      </w:r>
    </w:p>
    <w:p w:rsidP="00000000" w:rsidRPr="00000000" w:rsidR="00000000" w:rsidDel="00000000" w:rsidRDefault="00000000">
      <w:pPr>
        <w:numPr>
          <w:ilvl w:val="1"/>
          <w:numId w:val="2"/>
        </w:numPr>
        <w:ind w:left="1440" w:hanging="359"/>
      </w:pPr>
      <w:r w:rsidRPr="00000000" w:rsidR="00000000" w:rsidDel="00000000">
        <w:rPr>
          <w:rtl w:val="0"/>
        </w:rPr>
        <w:t xml:space="preserve">Detect the eyes</w:t>
      </w:r>
    </w:p>
    <w:p w:rsidP="00000000" w:rsidRPr="00000000" w:rsidR="00000000" w:rsidDel="00000000" w:rsidRDefault="00000000">
      <w:pPr>
        <w:numPr>
          <w:ilvl w:val="1"/>
          <w:numId w:val="2"/>
        </w:numPr>
        <w:ind w:left="1440" w:hanging="359"/>
      </w:pPr>
      <w:r w:rsidRPr="00000000" w:rsidR="00000000" w:rsidDel="00000000">
        <w:rPr>
          <w:rtl w:val="0"/>
        </w:rPr>
        <w:t xml:space="preserve">Detect the pupil</w:t>
      </w:r>
    </w:p>
    <w:p w:rsidP="00000000" w:rsidRPr="00000000" w:rsidR="00000000" w:rsidDel="00000000" w:rsidRDefault="00000000">
      <w:pPr>
        <w:numPr>
          <w:ilvl w:val="1"/>
          <w:numId w:val="2"/>
        </w:numPr>
        <w:ind w:left="1440" w:hanging="359"/>
      </w:pPr>
      <w:r w:rsidRPr="00000000" w:rsidR="00000000" w:rsidDel="00000000">
        <w:rPr>
          <w:rtl w:val="0"/>
        </w:rPr>
        <w:t xml:space="preserve">Measure the area of the pupil</w:t>
      </w:r>
    </w:p>
    <w:p w:rsidP="00000000" w:rsidRPr="00000000" w:rsidR="00000000" w:rsidDel="00000000" w:rsidRDefault="00000000">
      <w:pPr>
        <w:numPr>
          <w:ilvl w:val="1"/>
          <w:numId w:val="2"/>
        </w:numPr>
        <w:ind w:left="1440" w:hanging="359"/>
      </w:pPr>
      <w:r w:rsidRPr="00000000" w:rsidR="00000000" w:rsidDel="00000000">
        <w:rPr>
          <w:rtl w:val="0"/>
        </w:rPr>
        <w:t xml:space="preserve">Detect the crescent</w:t>
      </w:r>
    </w:p>
    <w:p w:rsidP="00000000" w:rsidRPr="00000000" w:rsidR="00000000" w:rsidDel="00000000" w:rsidRDefault="00000000">
      <w:pPr>
        <w:numPr>
          <w:ilvl w:val="1"/>
          <w:numId w:val="2"/>
        </w:numPr>
        <w:ind w:left="1440" w:hanging="359"/>
      </w:pPr>
      <w:r w:rsidRPr="00000000" w:rsidR="00000000" w:rsidDel="00000000">
        <w:rPr>
          <w:rtl w:val="0"/>
        </w:rPr>
        <w:t xml:space="preserve">Measure the area of crescent to pupil</w:t>
      </w:r>
    </w:p>
    <w:p w:rsidP="00000000" w:rsidRPr="00000000" w:rsidR="00000000" w:rsidDel="00000000" w:rsidRDefault="00000000">
      <w:pPr>
        <w:numPr>
          <w:ilvl w:val="0"/>
          <w:numId w:val="2"/>
        </w:numPr>
        <w:ind w:left="720" w:hanging="359"/>
      </w:pPr>
      <w:r w:rsidRPr="00000000" w:rsidR="00000000" w:rsidDel="00000000">
        <w:rPr>
          <w:rtl w:val="0"/>
        </w:rPr>
        <w:t xml:space="preserve">If the crescent:pupil ratio is unhealthy in either photo the patient may have astigmatism</w:t>
      </w:r>
    </w:p>
    <w:p w:rsidP="00000000" w:rsidRPr="00000000" w:rsidR="00000000" w:rsidDel="00000000" w:rsidRDefault="00000000">
      <w:pPr>
        <w:pStyle w:val="Heading2"/>
      </w:pPr>
      <w:bookmarkStart w:id="5" w:colFirst="0" w:name="h.gts0kt9rlr90" w:colLast="0"/>
      <w:bookmarkEnd w:id="5"/>
      <w:r w:rsidRPr="00000000" w:rsidR="00000000" w:rsidDel="00000000">
        <w:rPr>
          <w:rtl w:val="0"/>
        </w:rPr>
        <w:t xml:space="preserve">Examples</w:t>
      </w:r>
    </w:p>
    <w:p w:rsidP="00000000" w:rsidRPr="00000000" w:rsidR="00000000" w:rsidDel="00000000" w:rsidRDefault="00000000">
      <w:pPr>
        <w:jc w:val="center"/>
      </w:pPr>
      <w:r w:rsidRPr="00000000" w:rsidR="00000000" w:rsidDel="00000000">
        <w:drawing>
          <wp:inline>
            <wp:extent cy="2809875" cx="3524250"/>
            <wp:docPr id="3" name="image06.jpg"/>
            <a:graphic>
              <a:graphicData uri="http://schemas.openxmlformats.org/drawingml/2006/picture">
                <pic:pic>
                  <pic:nvPicPr>
                    <pic:cNvPr id="0" name="image06.jpg"/>
                    <pic:cNvPicPr preferRelativeResize="0"/>
                  </pic:nvPicPr>
                  <pic:blipFill>
                    <a:blip r:embed="rId8"/>
                    <a:stretch>
                      <a:fillRect/>
                    </a:stretch>
                  </pic:blipFill>
                  <pic:spPr>
                    <a:xfrm>
                      <a:ext cy="2809875" cx="3524250"/>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b w:val="1"/>
          <w:i w:val="1"/>
          <w:rtl w:val="0"/>
        </w:rPr>
        <w:t xml:space="preserve">Figure 3:</w:t>
      </w:r>
      <w:r w:rsidRPr="00000000" w:rsidR="00000000" w:rsidDel="00000000">
        <w:rPr>
          <w:i w:val="1"/>
          <w:rtl w:val="0"/>
        </w:rPr>
        <w:t xml:space="preserve"> Difference between astigmatic and normal cornea</w:t>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drawing>
          <wp:inline>
            <wp:extent cy="381000" cx="3248025"/>
            <wp:docPr id="8" name="image01.png"/>
            <a:graphic>
              <a:graphicData uri="http://schemas.openxmlformats.org/drawingml/2006/picture">
                <pic:pic>
                  <pic:nvPicPr>
                    <pic:cNvPr id="0" name="image01.png"/>
                    <pic:cNvPicPr preferRelativeResize="0"/>
                  </pic:nvPicPr>
                  <pic:blipFill>
                    <a:blip r:embed="rId9"/>
                    <a:stretch>
                      <a:fillRect/>
                    </a:stretch>
                  </pic:blipFill>
                  <pic:spPr>
                    <a:xfrm>
                      <a:ext cy="381000" cx="3248025"/>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b w:val="1"/>
          <w:i w:val="1"/>
          <w:rtl w:val="0"/>
        </w:rPr>
        <w:t xml:space="preserve">Figure 4: </w:t>
      </w:r>
      <w:r w:rsidRPr="00000000" w:rsidR="00000000" w:rsidDel="00000000">
        <w:rPr>
          <w:i w:val="1"/>
          <w:rtl w:val="0"/>
        </w:rPr>
        <w:t xml:space="preserve">An example of the crescent detection process</w:t>
      </w:r>
    </w:p>
    <w:p w:rsidP="00000000" w:rsidRPr="00000000" w:rsidR="00000000" w:rsidDel="00000000" w:rsidRDefault="00000000">
      <w:pPr>
        <w:jc w:val="center"/>
      </w:pPr>
      <w:r w:rsidRPr="00000000" w:rsidR="00000000" w:rsidDel="00000000">
        <w:drawing>
          <wp:inline>
            <wp:extent cy="2990850" cx="4076700"/>
            <wp:docPr id="9" name="image08.png"/>
            <a:graphic>
              <a:graphicData uri="http://schemas.openxmlformats.org/drawingml/2006/picture">
                <pic:pic>
                  <pic:nvPicPr>
                    <pic:cNvPr id="0" name="image08.png"/>
                    <pic:cNvPicPr preferRelativeResize="0"/>
                  </pic:nvPicPr>
                  <pic:blipFill>
                    <a:blip r:embed="rId10"/>
                    <a:stretch>
                      <a:fillRect/>
                    </a:stretch>
                  </pic:blipFill>
                  <pic:spPr>
                    <a:xfrm>
                      <a:ext cy="2990850" cx="4076700"/>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b w:val="1"/>
          <w:i w:val="1"/>
          <w:rtl w:val="0"/>
        </w:rPr>
        <w:t xml:space="preserve">Figure 5: </w:t>
      </w:r>
      <w:r w:rsidRPr="00000000" w:rsidR="00000000" w:rsidDel="00000000">
        <w:rPr>
          <w:i w:val="1"/>
          <w:rtl w:val="0"/>
        </w:rPr>
        <w:t xml:space="preserve">Examples of the images we’ll be working with</w:t>
      </w:r>
    </w:p>
    <w:p w:rsidP="00000000" w:rsidRPr="00000000" w:rsidR="00000000" w:rsidDel="00000000" w:rsidRDefault="00000000">
      <w:pPr>
        <w:pStyle w:val="Heading1"/>
      </w:pPr>
      <w:bookmarkStart w:id="6" w:colFirst="0" w:name="h.1me65px5fj5m" w:colLast="0"/>
      <w:bookmarkEnd w:id="6"/>
      <w:r w:rsidRPr="00000000" w:rsidR="00000000" w:rsidDel="00000000">
        <w:rPr>
          <w:rtl w:val="0"/>
        </w:rPr>
        <w:t xml:space="preserve">Cataracts</w:t>
      </w:r>
    </w:p>
    <w:p w:rsidP="00000000" w:rsidRPr="00000000" w:rsidR="00000000" w:rsidDel="00000000" w:rsidRDefault="00000000">
      <w:pPr/>
      <w:r w:rsidRPr="00000000" w:rsidR="00000000" w:rsidDel="00000000">
        <w:rPr>
          <w:rtl w:val="0"/>
        </w:rPr>
        <w:t xml:space="preserve">Cataracts is characterized by cloudiness in the eyes.</w:t>
      </w:r>
    </w:p>
    <w:p w:rsidP="00000000" w:rsidRPr="00000000" w:rsidR="00000000" w:rsidDel="00000000" w:rsidRDefault="00000000">
      <w:pPr>
        <w:pStyle w:val="Heading1"/>
      </w:pPr>
      <w:bookmarkStart w:id="7" w:colFirst="0" w:name="h.5ccm9bbnbimm" w:colLast="0"/>
      <w:bookmarkEnd w:id="7"/>
      <w:r w:rsidRPr="00000000" w:rsidR="00000000" w:rsidDel="00000000">
        <w:rPr>
          <w:rtl w:val="0"/>
        </w:rPr>
        <w:t xml:space="preserve">Algorithm</w:t>
      </w:r>
    </w:p>
    <w:p w:rsidP="00000000" w:rsidRPr="00000000" w:rsidR="00000000" w:rsidDel="00000000" w:rsidRDefault="00000000">
      <w:pPr>
        <w:numPr>
          <w:ilvl w:val="0"/>
          <w:numId w:val="3"/>
        </w:numPr>
        <w:ind w:left="720" w:hanging="359"/>
      </w:pPr>
      <w:r w:rsidRPr="00000000" w:rsidR="00000000" w:rsidDel="00000000">
        <w:rPr>
          <w:rtl w:val="0"/>
        </w:rPr>
        <w:t xml:space="preserve">Detect face</w:t>
      </w:r>
    </w:p>
    <w:p w:rsidP="00000000" w:rsidRPr="00000000" w:rsidR="00000000" w:rsidDel="00000000" w:rsidRDefault="00000000">
      <w:pPr>
        <w:numPr>
          <w:ilvl w:val="0"/>
          <w:numId w:val="3"/>
        </w:numPr>
        <w:ind w:left="720" w:hanging="359"/>
      </w:pPr>
      <w:r w:rsidRPr="00000000" w:rsidR="00000000" w:rsidDel="00000000">
        <w:rPr>
          <w:rtl w:val="0"/>
        </w:rPr>
        <w:t xml:space="preserve">Detect eyes</w:t>
      </w:r>
    </w:p>
    <w:p w:rsidP="00000000" w:rsidRPr="00000000" w:rsidR="00000000" w:rsidDel="00000000" w:rsidRDefault="00000000">
      <w:pPr>
        <w:numPr>
          <w:ilvl w:val="0"/>
          <w:numId w:val="3"/>
        </w:numPr>
        <w:ind w:left="720" w:hanging="359"/>
      </w:pPr>
      <w:r w:rsidRPr="00000000" w:rsidR="00000000" w:rsidDel="00000000">
        <w:rPr>
          <w:rtl w:val="0"/>
        </w:rPr>
        <w:t xml:space="preserve">Detect pupils</w:t>
      </w:r>
    </w:p>
    <w:p w:rsidP="00000000" w:rsidRPr="00000000" w:rsidR="00000000" w:rsidDel="00000000" w:rsidRDefault="00000000">
      <w:pPr>
        <w:numPr>
          <w:ilvl w:val="0"/>
          <w:numId w:val="3"/>
        </w:numPr>
        <w:ind w:left="720" w:hanging="359"/>
      </w:pPr>
      <w:r w:rsidRPr="00000000" w:rsidR="00000000" w:rsidDel="00000000">
        <w:rPr>
          <w:rtl w:val="0"/>
        </w:rPr>
        <w:t xml:space="preserve">Detect cloudiness</w:t>
      </w:r>
      <w:r w:rsidRPr="00000000" w:rsidR="00000000" w:rsidDel="00000000">
        <w:rPr>
          <w:vertAlign w:val="superscript"/>
        </w:rPr>
        <w:footnoteReference w:id="2" w:customMarkFollows="0"/>
      </w:r>
      <w:r w:rsidRPr="00000000" w:rsidR="00000000" w:rsidDel="00000000">
        <w:rPr>
          <w:rtl w:val="0"/>
        </w:rPr>
      </w:r>
    </w:p>
    <w:p w:rsidP="00000000" w:rsidRPr="00000000" w:rsidR="00000000" w:rsidDel="00000000" w:rsidRDefault="00000000">
      <w:pPr>
        <w:pStyle w:val="Heading1"/>
      </w:pPr>
      <w:bookmarkStart w:id="8" w:colFirst="0" w:name="h.71uhyds3auem" w:colLast="0"/>
      <w:bookmarkEnd w:id="8"/>
      <w:r w:rsidRPr="00000000" w:rsidR="00000000" w:rsidDel="00000000">
        <w:rPr>
          <w:rtl w:val="0"/>
        </w:rPr>
        <w:t xml:space="preserve">Examples</w:t>
      </w:r>
    </w:p>
    <w:p w:rsidP="00000000" w:rsidRPr="00000000" w:rsidR="00000000" w:rsidDel="00000000" w:rsidRDefault="00000000">
      <w:pPr>
        <w:jc w:val="center"/>
      </w:pPr>
      <w:r w:rsidRPr="00000000" w:rsidR="00000000" w:rsidDel="00000000">
        <w:drawing>
          <wp:inline>
            <wp:extent cy="2171700" cx="2714625"/>
            <wp:docPr id="7" name="image04.jpg"/>
            <a:graphic>
              <a:graphicData uri="http://schemas.openxmlformats.org/drawingml/2006/picture">
                <pic:pic>
                  <pic:nvPicPr>
                    <pic:cNvPr id="0" name="image04.jpg"/>
                    <pic:cNvPicPr preferRelativeResize="0"/>
                  </pic:nvPicPr>
                  <pic:blipFill>
                    <a:blip r:embed="rId11"/>
                    <a:stretch>
                      <a:fillRect/>
                    </a:stretch>
                  </pic:blipFill>
                  <pic:spPr>
                    <a:xfrm>
                      <a:ext cy="2171700" cx="2714625"/>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b w:val="1"/>
          <w:i w:val="1"/>
          <w:rtl w:val="0"/>
        </w:rPr>
        <w:t xml:space="preserve">Figure 6:</w:t>
      </w:r>
      <w:r w:rsidRPr="00000000" w:rsidR="00000000" w:rsidDel="00000000">
        <w:rPr>
          <w:i w:val="1"/>
          <w:rtl w:val="0"/>
        </w:rPr>
        <w:t xml:space="preserve"> Overview of Cataracts</w:t>
      </w:r>
    </w:p>
    <w:p w:rsidP="00000000" w:rsidRPr="00000000" w:rsidR="00000000" w:rsidDel="00000000" w:rsidRDefault="00000000">
      <w:pPr>
        <w:jc w:val="center"/>
      </w:pPr>
      <w:r w:rsidRPr="00000000" w:rsidR="00000000" w:rsidDel="00000000">
        <w:drawing>
          <wp:inline>
            <wp:extent cy="1209675" cx="2333625"/>
            <wp:docPr id="5" name="image00.jpg"/>
            <a:graphic>
              <a:graphicData uri="http://schemas.openxmlformats.org/drawingml/2006/picture">
                <pic:pic>
                  <pic:nvPicPr>
                    <pic:cNvPr id="0" name="image00.jpg"/>
                    <pic:cNvPicPr preferRelativeResize="0"/>
                  </pic:nvPicPr>
                  <pic:blipFill>
                    <a:blip r:embed="rId12"/>
                    <a:stretch>
                      <a:fillRect/>
                    </a:stretch>
                  </pic:blipFill>
                  <pic:spPr>
                    <a:xfrm>
                      <a:ext cy="1209675" cx="2333625"/>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b w:val="1"/>
          <w:i w:val="1"/>
          <w:rtl w:val="0"/>
        </w:rPr>
        <w:t xml:space="preserve">Figure 7:</w:t>
      </w:r>
      <w:r w:rsidRPr="00000000" w:rsidR="00000000" w:rsidDel="00000000">
        <w:rPr>
          <w:i w:val="1"/>
          <w:rtl w:val="0"/>
        </w:rPr>
        <w:t xml:space="preserve"> Eye fully occluded by cataracts</w:t>
      </w:r>
    </w:p>
    <w:p w:rsidP="00000000" w:rsidRPr="00000000" w:rsidR="00000000" w:rsidDel="00000000" w:rsidRDefault="00000000">
      <w:pPr>
        <w:jc w:val="center"/>
      </w:pPr>
      <w:r w:rsidRPr="00000000" w:rsidR="00000000" w:rsidDel="00000000">
        <w:drawing>
          <wp:inline>
            <wp:extent cy="1647825" cx="2409825"/>
            <wp:docPr id="6" name="image03.jpg"/>
            <a:graphic>
              <a:graphicData uri="http://schemas.openxmlformats.org/drawingml/2006/picture">
                <pic:pic>
                  <pic:nvPicPr>
                    <pic:cNvPr id="0" name="image03.jpg"/>
                    <pic:cNvPicPr preferRelativeResize="0"/>
                  </pic:nvPicPr>
                  <pic:blipFill>
                    <a:blip r:embed="rId13"/>
                    <a:stretch>
                      <a:fillRect/>
                    </a:stretch>
                  </pic:blipFill>
                  <pic:spPr>
                    <a:xfrm>
                      <a:ext cy="1647825" cx="2409825"/>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b w:val="1"/>
          <w:i w:val="1"/>
          <w:rtl w:val="0"/>
        </w:rPr>
        <w:t xml:space="preserve">Figure 8: </w:t>
      </w:r>
      <w:r w:rsidRPr="00000000" w:rsidR="00000000" w:rsidDel="00000000">
        <w:rPr>
          <w:i w:val="1"/>
          <w:rtl w:val="0"/>
        </w:rPr>
        <w:t xml:space="preserve"> Another cataracts eye</w:t>
      </w:r>
    </w:p>
    <w:p w:rsidP="00000000" w:rsidRPr="00000000" w:rsidR="00000000" w:rsidDel="00000000" w:rsidRDefault="00000000">
      <w:pPr>
        <w:jc w:val="center"/>
      </w:pPr>
      <w:r w:rsidRPr="00000000" w:rsidR="00000000" w:rsidDel="00000000">
        <w:drawing>
          <wp:inline>
            <wp:extent cy="1762125" cx="2714625"/>
            <wp:docPr id="1" name="image05.png"/>
            <a:graphic>
              <a:graphicData uri="http://schemas.openxmlformats.org/drawingml/2006/picture">
                <pic:pic>
                  <pic:nvPicPr>
                    <pic:cNvPr id="0" name="image05.png"/>
                    <pic:cNvPicPr preferRelativeResize="0"/>
                  </pic:nvPicPr>
                  <pic:blipFill>
                    <a:blip r:embed="rId14"/>
                    <a:stretch>
                      <a:fillRect/>
                    </a:stretch>
                  </pic:blipFill>
                  <pic:spPr>
                    <a:xfrm>
                      <a:ext cy="1762125" cx="2714625"/>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b w:val="1"/>
          <w:i w:val="1"/>
          <w:rtl w:val="0"/>
        </w:rPr>
        <w:t xml:space="preserve">Figure 9:</w:t>
      </w:r>
      <w:r w:rsidRPr="00000000" w:rsidR="00000000" w:rsidDel="00000000">
        <w:rPr>
          <w:i w:val="1"/>
          <w:rtl w:val="0"/>
        </w:rPr>
        <w:t xml:space="preserve"> Eye partially occluded by cataracts</w:t>
      </w:r>
    </w:p>
    <w:p w:rsidP="00000000" w:rsidRPr="00000000" w:rsidR="00000000" w:rsidDel="00000000" w:rsidRDefault="00000000">
      <w:pPr>
        <w:jc w:val="center"/>
      </w:pPr>
      <w:r w:rsidRPr="00000000" w:rsidR="00000000" w:rsidDel="00000000">
        <w:rPr>
          <w:rtl w:val="0"/>
        </w:rPr>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rebuchet MS"/>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otnote w:id="0">
    <w:p w:rsidP="00000000" w:rsidRPr="00000000" w:rsidR="00000000" w:rsidDel="00000000" w:rsidRDefault="00000000">
      <w:pPr>
        <w:spacing w:lineRule="auto" w:line="240"/>
      </w:pPr>
      <w:r w:rsidRPr="00000000" w:rsidR="00000000" w:rsidDel="00000000">
        <w:rPr>
          <w:rStyle w:val="FootnoteReference"/>
          <w:vertAlign w:val="superscript"/>
        </w:rPr>
        <w:footnoteRef/>
      </w:r>
      <w:r w:rsidRPr="00000000" w:rsidR="00000000" w:rsidDel="00000000">
        <w:rPr>
          <w:sz w:val="20"/>
          <w:rtl w:val="0"/>
        </w:rPr>
        <w:t xml:space="preserve"> </w:t>
      </w:r>
      <w:r w:rsidRPr="00000000" w:rsidR="00000000" w:rsidDel="00000000">
        <w:rPr>
          <w:rtl w:val="0"/>
        </w:rPr>
        <w:t xml:space="preserve">significance is trained through machine learning</w:t>
      </w:r>
      <w:r w:rsidRPr="00000000" w:rsidR="00000000" w:rsidDel="00000000">
        <w:rPr>
          <w:rtl w:val="0"/>
        </w:rPr>
      </w:r>
    </w:p>
  </w:footnote>
  <w:footnote w:id="1">
    <w:p w:rsidP="00000000" w:rsidRPr="00000000" w:rsidR="00000000" w:rsidDel="00000000" w:rsidRDefault="00000000">
      <w:pPr>
        <w:spacing w:lineRule="auto" w:line="240"/>
      </w:pPr>
      <w:r w:rsidRPr="00000000" w:rsidR="00000000" w:rsidDel="00000000">
        <w:rPr>
          <w:rStyle w:val="FootnoteReference"/>
          <w:vertAlign w:val="superscript"/>
        </w:rPr>
        <w:footnoteRef/>
      </w:r>
      <w:r w:rsidRPr="00000000" w:rsidR="00000000" w:rsidDel="00000000">
        <w:rPr>
          <w:sz w:val="20"/>
          <w:rtl w:val="0"/>
        </w:rPr>
        <w:t xml:space="preserve"> </w:t>
      </w:r>
      <w:r w:rsidRPr="00000000" w:rsidR="00000000" w:rsidDel="00000000">
        <w:rPr>
          <w:rtl w:val="0"/>
        </w:rPr>
        <w:t xml:space="preserve">significance is trained through machine learning</w:t>
      </w:r>
      <w:r w:rsidRPr="00000000" w:rsidR="00000000" w:rsidDel="00000000">
        <w:rPr>
          <w:rtl w:val="0"/>
        </w:rPr>
      </w:r>
    </w:p>
  </w:footnote>
  <w:footnote w:id="2">
    <w:p w:rsidP="00000000" w:rsidRPr="00000000" w:rsidR="00000000" w:rsidDel="00000000" w:rsidRDefault="00000000">
      <w:pPr>
        <w:spacing w:lineRule="auto" w:line="240"/>
      </w:pPr>
      <w:r w:rsidRPr="00000000" w:rsidR="00000000" w:rsidDel="00000000">
        <w:rPr>
          <w:rStyle w:val="FootnoteReference"/>
          <w:vertAlign w:val="superscript"/>
        </w:rPr>
        <w:footnoteRef/>
      </w:r>
      <w:r w:rsidRPr="00000000" w:rsidR="00000000" w:rsidDel="00000000">
        <w:rPr>
          <w:sz w:val="20"/>
          <w:rtl w:val="0"/>
        </w:rPr>
        <w:t xml:space="preserve"> We currently do not have a more fine grain algorithm than this.</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abstractNum w:abstractNumId="1">
    <w:lvl w:ilvl="0">
      <w:start w:val="1"/>
      <w:numFmt w:val="decimal"/>
      <w:lvlText w:val="%1"/>
      <w:pPr>
        <w:ind w:left="720" w:firstLine="360"/>
      </w:pPr>
      <w:rPr>
        <w:rFonts w:cs="Arial" w:hAnsi="Arial" w:eastAsia="Arial" w:ascii="Arial"/>
        <w:b w:val="0"/>
        <w:i w:val="0"/>
        <w:smallCaps w:val="0"/>
        <w:strike w:val="0"/>
        <w:color w:val="000000"/>
        <w:sz w:val="22"/>
        <w:u w:val="none"/>
        <w:vertAlign w:val="baseline"/>
      </w:rPr>
    </w:lvl>
    <w:lvl w:ilvl="1">
      <w:start w:val="1"/>
      <w:numFmt w:val="lowerLetter"/>
      <w:lvlText w:val="%2"/>
      <w:pPr>
        <w:ind w:left="1440" w:firstLine="1080"/>
      </w:pPr>
      <w:rPr>
        <w:rFonts w:cs="Arial" w:hAnsi="Arial" w:eastAsia="Arial" w:ascii="Arial"/>
        <w:b w:val="0"/>
        <w:i w:val="0"/>
        <w:smallCaps w:val="0"/>
        <w:strike w:val="0"/>
        <w:color w:val="000000"/>
        <w:sz w:val="22"/>
        <w:u w:val="none"/>
        <w:vertAlign w:val="baseline"/>
      </w:rPr>
    </w:lvl>
    <w:lvl w:ilvl="2">
      <w:start w:val="1"/>
      <w:numFmt w:val="lowerRoman"/>
      <w:lvlText w:val="%3"/>
      <w:pPr>
        <w:ind w:left="2160" w:firstLine="1800"/>
      </w:pPr>
      <w:rPr>
        <w:rFonts w:cs="Arial" w:hAnsi="Arial" w:eastAsia="Arial" w:ascii="Arial"/>
        <w:b w:val="0"/>
        <w:i w:val="0"/>
        <w:smallCaps w:val="0"/>
        <w:strike w:val="0"/>
        <w:color w:val="000000"/>
        <w:sz w:val="22"/>
        <w:u w:val="none"/>
        <w:vertAlign w:val="baseline"/>
      </w:rPr>
    </w:lvl>
    <w:lvl w:ilvl="3">
      <w:start w:val="1"/>
      <w:numFmt w:val="decimal"/>
      <w:lvlText w:val="%4"/>
      <w:pPr>
        <w:ind w:left="2880" w:firstLine="2520"/>
      </w:pPr>
      <w:rPr>
        <w:rFonts w:cs="Arial" w:hAnsi="Arial" w:eastAsia="Arial" w:ascii="Arial"/>
        <w:b w:val="0"/>
        <w:i w:val="0"/>
        <w:smallCaps w:val="0"/>
        <w:strike w:val="0"/>
        <w:color w:val="000000"/>
        <w:sz w:val="22"/>
        <w:u w:val="none"/>
        <w:vertAlign w:val="baseline"/>
      </w:rPr>
    </w:lvl>
    <w:lvl w:ilvl="4">
      <w:start w:val="1"/>
      <w:numFmt w:val="lowerLetter"/>
      <w:lvlText w:val="%5"/>
      <w:pPr>
        <w:ind w:left="3600" w:firstLine="3240"/>
      </w:pPr>
      <w:rPr>
        <w:rFonts w:cs="Arial" w:hAnsi="Arial" w:eastAsia="Arial" w:ascii="Arial"/>
        <w:b w:val="0"/>
        <w:i w:val="0"/>
        <w:smallCaps w:val="0"/>
        <w:strike w:val="0"/>
        <w:color w:val="000000"/>
        <w:sz w:val="22"/>
        <w:u w:val="none"/>
        <w:vertAlign w:val="baseline"/>
      </w:rPr>
    </w:lvl>
    <w:lvl w:ilvl="5">
      <w:start w:val="1"/>
      <w:numFmt w:val="lowerRoman"/>
      <w:lvlText w:val="%6"/>
      <w:pPr>
        <w:ind w:left="4320" w:firstLine="3960"/>
      </w:pPr>
      <w:rPr>
        <w:rFonts w:cs="Arial" w:hAnsi="Arial" w:eastAsia="Arial" w:ascii="Arial"/>
        <w:b w:val="0"/>
        <w:i w:val="0"/>
        <w:smallCaps w:val="0"/>
        <w:strike w:val="0"/>
        <w:color w:val="000000"/>
        <w:sz w:val="22"/>
        <w:u w:val="none"/>
        <w:vertAlign w:val="baseline"/>
      </w:rPr>
    </w:lvl>
    <w:lvl w:ilvl="6">
      <w:start w:val="1"/>
      <w:numFmt w:val="decimal"/>
      <w:lvlText w:val="%7"/>
      <w:pPr>
        <w:ind w:left="5040" w:firstLine="4680"/>
      </w:pPr>
      <w:rPr>
        <w:rFonts w:cs="Arial" w:hAnsi="Arial" w:eastAsia="Arial" w:ascii="Arial"/>
        <w:b w:val="0"/>
        <w:i w:val="0"/>
        <w:smallCaps w:val="0"/>
        <w:strike w:val="0"/>
        <w:color w:val="000000"/>
        <w:sz w:val="22"/>
        <w:u w:val="none"/>
        <w:vertAlign w:val="baseline"/>
      </w:rPr>
    </w:lvl>
    <w:lvl w:ilvl="7">
      <w:start w:val="1"/>
      <w:numFmt w:val="lowerLetter"/>
      <w:lvlText w:val="%8"/>
      <w:pPr>
        <w:ind w:left="5760" w:firstLine="5400"/>
      </w:pPr>
      <w:rPr>
        <w:rFonts w:cs="Arial" w:hAnsi="Arial" w:eastAsia="Arial" w:ascii="Arial"/>
        <w:b w:val="0"/>
        <w:i w:val="0"/>
        <w:smallCaps w:val="0"/>
        <w:strike w:val="0"/>
        <w:color w:val="000000"/>
        <w:sz w:val="22"/>
        <w:u w:val="none"/>
        <w:vertAlign w:val="baseline"/>
      </w:rPr>
    </w:lvl>
    <w:lvl w:ilvl="8">
      <w:start w:val="1"/>
      <w:numFmt w:val="lowerRoman"/>
      <w:lvlText w:val="%9"/>
      <w:pPr>
        <w:ind w:left="6480" w:firstLine="6120"/>
      </w:pPr>
      <w:rPr>
        <w:rFonts w:cs="Arial" w:hAnsi="Arial" w:eastAsia="Arial" w:ascii="Arial"/>
        <w:b w:val="0"/>
        <w:i w:val="0"/>
        <w:smallCaps w:val="0"/>
        <w:strike w:val="0"/>
        <w:color w:val="000000"/>
        <w:sz w:val="22"/>
        <w:u w:val="none"/>
        <w:vertAlign w:val="baseline"/>
      </w:rPr>
    </w:lvl>
  </w:abstractNum>
  <w:abstractNum w:abstractNumId="2">
    <w:lvl w:ilvl="0">
      <w:start w:val="1"/>
      <w:numFmt w:val="decimal"/>
      <w:lvlText w:val="%1"/>
      <w:pPr>
        <w:ind w:left="720" w:firstLine="360"/>
      </w:pPr>
      <w:rPr>
        <w:rFonts w:cs="Arial" w:hAnsi="Arial" w:eastAsia="Arial" w:ascii="Arial"/>
        <w:b w:val="0"/>
        <w:i w:val="0"/>
        <w:smallCaps w:val="0"/>
        <w:strike w:val="0"/>
        <w:color w:val="000000"/>
        <w:sz w:val="22"/>
        <w:u w:val="none"/>
        <w:vertAlign w:val="baseline"/>
      </w:rPr>
    </w:lvl>
    <w:lvl w:ilvl="1">
      <w:start w:val="1"/>
      <w:numFmt w:val="lowerLetter"/>
      <w:lvlText w:val="%2"/>
      <w:pPr>
        <w:ind w:left="1440" w:firstLine="1080"/>
      </w:pPr>
      <w:rPr>
        <w:rFonts w:cs="Arial" w:hAnsi="Arial" w:eastAsia="Arial" w:ascii="Arial"/>
        <w:b w:val="0"/>
        <w:i w:val="0"/>
        <w:smallCaps w:val="0"/>
        <w:strike w:val="0"/>
        <w:color w:val="000000"/>
        <w:sz w:val="22"/>
        <w:u w:val="none"/>
        <w:vertAlign w:val="baseline"/>
      </w:rPr>
    </w:lvl>
    <w:lvl w:ilvl="2">
      <w:start w:val="1"/>
      <w:numFmt w:val="lowerRoman"/>
      <w:lvlText w:val="%3"/>
      <w:pPr>
        <w:ind w:left="2160" w:firstLine="1800"/>
      </w:pPr>
      <w:rPr>
        <w:rFonts w:cs="Arial" w:hAnsi="Arial" w:eastAsia="Arial" w:ascii="Arial"/>
        <w:b w:val="0"/>
        <w:i w:val="0"/>
        <w:smallCaps w:val="0"/>
        <w:strike w:val="0"/>
        <w:color w:val="000000"/>
        <w:sz w:val="22"/>
        <w:u w:val="none"/>
        <w:vertAlign w:val="baseline"/>
      </w:rPr>
    </w:lvl>
    <w:lvl w:ilvl="3">
      <w:start w:val="1"/>
      <w:numFmt w:val="decimal"/>
      <w:lvlText w:val="%4"/>
      <w:pPr>
        <w:ind w:left="2880" w:firstLine="2520"/>
      </w:pPr>
      <w:rPr>
        <w:rFonts w:cs="Arial" w:hAnsi="Arial" w:eastAsia="Arial" w:ascii="Arial"/>
        <w:b w:val="0"/>
        <w:i w:val="0"/>
        <w:smallCaps w:val="0"/>
        <w:strike w:val="0"/>
        <w:color w:val="000000"/>
        <w:sz w:val="22"/>
        <w:u w:val="none"/>
        <w:vertAlign w:val="baseline"/>
      </w:rPr>
    </w:lvl>
    <w:lvl w:ilvl="4">
      <w:start w:val="1"/>
      <w:numFmt w:val="lowerLetter"/>
      <w:lvlText w:val="%5"/>
      <w:pPr>
        <w:ind w:left="3600" w:firstLine="3240"/>
      </w:pPr>
      <w:rPr>
        <w:rFonts w:cs="Arial" w:hAnsi="Arial" w:eastAsia="Arial" w:ascii="Arial"/>
        <w:b w:val="0"/>
        <w:i w:val="0"/>
        <w:smallCaps w:val="0"/>
        <w:strike w:val="0"/>
        <w:color w:val="000000"/>
        <w:sz w:val="22"/>
        <w:u w:val="none"/>
        <w:vertAlign w:val="baseline"/>
      </w:rPr>
    </w:lvl>
    <w:lvl w:ilvl="5">
      <w:start w:val="1"/>
      <w:numFmt w:val="lowerRoman"/>
      <w:lvlText w:val="%6"/>
      <w:pPr>
        <w:ind w:left="4320" w:firstLine="3960"/>
      </w:pPr>
      <w:rPr>
        <w:rFonts w:cs="Arial" w:hAnsi="Arial" w:eastAsia="Arial" w:ascii="Arial"/>
        <w:b w:val="0"/>
        <w:i w:val="0"/>
        <w:smallCaps w:val="0"/>
        <w:strike w:val="0"/>
        <w:color w:val="000000"/>
        <w:sz w:val="22"/>
        <w:u w:val="none"/>
        <w:vertAlign w:val="baseline"/>
      </w:rPr>
    </w:lvl>
    <w:lvl w:ilvl="6">
      <w:start w:val="1"/>
      <w:numFmt w:val="decimal"/>
      <w:lvlText w:val="%7"/>
      <w:pPr>
        <w:ind w:left="5040" w:firstLine="4680"/>
      </w:pPr>
      <w:rPr>
        <w:rFonts w:cs="Arial" w:hAnsi="Arial" w:eastAsia="Arial" w:ascii="Arial"/>
        <w:b w:val="0"/>
        <w:i w:val="0"/>
        <w:smallCaps w:val="0"/>
        <w:strike w:val="0"/>
        <w:color w:val="000000"/>
        <w:sz w:val="22"/>
        <w:u w:val="none"/>
        <w:vertAlign w:val="baseline"/>
      </w:rPr>
    </w:lvl>
    <w:lvl w:ilvl="7">
      <w:start w:val="1"/>
      <w:numFmt w:val="lowerLetter"/>
      <w:lvlText w:val="%8"/>
      <w:pPr>
        <w:ind w:left="5760" w:firstLine="5400"/>
      </w:pPr>
      <w:rPr>
        <w:rFonts w:cs="Arial" w:hAnsi="Arial" w:eastAsia="Arial" w:ascii="Arial"/>
        <w:b w:val="0"/>
        <w:i w:val="0"/>
        <w:smallCaps w:val="0"/>
        <w:strike w:val="0"/>
        <w:color w:val="000000"/>
        <w:sz w:val="22"/>
        <w:u w:val="none"/>
        <w:vertAlign w:val="baseline"/>
      </w:rPr>
    </w:lvl>
    <w:lvl w:ilvl="8">
      <w:start w:val="1"/>
      <w:numFmt w:val="lowerRoman"/>
      <w:lvlText w:val="%9"/>
      <w:pPr>
        <w:ind w:left="6480" w:firstLine="6120"/>
      </w:pPr>
      <w:rPr>
        <w:rFonts w:cs="Arial" w:hAnsi="Arial" w:eastAsia="Arial" w:ascii="Arial"/>
        <w:b w:val="0"/>
        <w:i w:val="0"/>
        <w:smallCaps w:val="0"/>
        <w:strike w:val="0"/>
        <w:color w:val="000000"/>
        <w:sz w:val="22"/>
        <w:u w:val="none"/>
        <w:vertAlign w:val="baseline"/>
      </w:rPr>
    </w:lvl>
  </w:abstractNum>
  <w:abstractNum w:abstractNumId="3">
    <w:lvl w:ilvl="0">
      <w:start w:val="1"/>
      <w:numFmt w:val="decimal"/>
      <w:lvlText w:val="%1"/>
      <w:pPr>
        <w:ind w:left="720" w:firstLine="360"/>
      </w:pPr>
      <w:rPr>
        <w:rFonts w:cs="Arial" w:hAnsi="Arial" w:eastAsia="Arial" w:ascii="Arial"/>
        <w:b w:val="0"/>
        <w:i w:val="0"/>
        <w:smallCaps w:val="0"/>
        <w:strike w:val="0"/>
        <w:color w:val="000000"/>
        <w:sz w:val="22"/>
        <w:u w:val="none"/>
        <w:vertAlign w:val="baseline"/>
      </w:rPr>
    </w:lvl>
    <w:lvl w:ilvl="1">
      <w:start w:val="1"/>
      <w:numFmt w:val="lowerLetter"/>
      <w:lvlText w:val="%2"/>
      <w:pPr>
        <w:ind w:left="1440" w:firstLine="1080"/>
      </w:pPr>
      <w:rPr>
        <w:rFonts w:cs="Arial" w:hAnsi="Arial" w:eastAsia="Arial" w:ascii="Arial"/>
        <w:b w:val="0"/>
        <w:i w:val="0"/>
        <w:smallCaps w:val="0"/>
        <w:strike w:val="0"/>
        <w:color w:val="000000"/>
        <w:sz w:val="22"/>
        <w:u w:val="none"/>
        <w:vertAlign w:val="baseline"/>
      </w:rPr>
    </w:lvl>
    <w:lvl w:ilvl="2">
      <w:start w:val="1"/>
      <w:numFmt w:val="lowerRoman"/>
      <w:lvlText w:val="%3"/>
      <w:pPr>
        <w:ind w:left="2160" w:firstLine="1800"/>
      </w:pPr>
      <w:rPr>
        <w:rFonts w:cs="Arial" w:hAnsi="Arial" w:eastAsia="Arial" w:ascii="Arial"/>
        <w:b w:val="0"/>
        <w:i w:val="0"/>
        <w:smallCaps w:val="0"/>
        <w:strike w:val="0"/>
        <w:color w:val="000000"/>
        <w:sz w:val="22"/>
        <w:u w:val="none"/>
        <w:vertAlign w:val="baseline"/>
      </w:rPr>
    </w:lvl>
    <w:lvl w:ilvl="3">
      <w:start w:val="1"/>
      <w:numFmt w:val="decimal"/>
      <w:lvlText w:val="%4"/>
      <w:pPr>
        <w:ind w:left="2880" w:firstLine="2520"/>
      </w:pPr>
      <w:rPr>
        <w:rFonts w:cs="Arial" w:hAnsi="Arial" w:eastAsia="Arial" w:ascii="Arial"/>
        <w:b w:val="0"/>
        <w:i w:val="0"/>
        <w:smallCaps w:val="0"/>
        <w:strike w:val="0"/>
        <w:color w:val="000000"/>
        <w:sz w:val="22"/>
        <w:u w:val="none"/>
        <w:vertAlign w:val="baseline"/>
      </w:rPr>
    </w:lvl>
    <w:lvl w:ilvl="4">
      <w:start w:val="1"/>
      <w:numFmt w:val="lowerLetter"/>
      <w:lvlText w:val="%5"/>
      <w:pPr>
        <w:ind w:left="3600" w:firstLine="3240"/>
      </w:pPr>
      <w:rPr>
        <w:rFonts w:cs="Arial" w:hAnsi="Arial" w:eastAsia="Arial" w:ascii="Arial"/>
        <w:b w:val="0"/>
        <w:i w:val="0"/>
        <w:smallCaps w:val="0"/>
        <w:strike w:val="0"/>
        <w:color w:val="000000"/>
        <w:sz w:val="22"/>
        <w:u w:val="none"/>
        <w:vertAlign w:val="baseline"/>
      </w:rPr>
    </w:lvl>
    <w:lvl w:ilvl="5">
      <w:start w:val="1"/>
      <w:numFmt w:val="lowerRoman"/>
      <w:lvlText w:val="%6"/>
      <w:pPr>
        <w:ind w:left="4320" w:firstLine="3960"/>
      </w:pPr>
      <w:rPr>
        <w:rFonts w:cs="Arial" w:hAnsi="Arial" w:eastAsia="Arial" w:ascii="Arial"/>
        <w:b w:val="0"/>
        <w:i w:val="0"/>
        <w:smallCaps w:val="0"/>
        <w:strike w:val="0"/>
        <w:color w:val="000000"/>
        <w:sz w:val="22"/>
        <w:u w:val="none"/>
        <w:vertAlign w:val="baseline"/>
      </w:rPr>
    </w:lvl>
    <w:lvl w:ilvl="6">
      <w:start w:val="1"/>
      <w:numFmt w:val="decimal"/>
      <w:lvlText w:val="%7"/>
      <w:pPr>
        <w:ind w:left="5040" w:firstLine="4680"/>
      </w:pPr>
      <w:rPr>
        <w:rFonts w:cs="Arial" w:hAnsi="Arial" w:eastAsia="Arial" w:ascii="Arial"/>
        <w:b w:val="0"/>
        <w:i w:val="0"/>
        <w:smallCaps w:val="0"/>
        <w:strike w:val="0"/>
        <w:color w:val="000000"/>
        <w:sz w:val="22"/>
        <w:u w:val="none"/>
        <w:vertAlign w:val="baseline"/>
      </w:rPr>
    </w:lvl>
    <w:lvl w:ilvl="7">
      <w:start w:val="1"/>
      <w:numFmt w:val="lowerLetter"/>
      <w:lvlText w:val="%8"/>
      <w:pPr>
        <w:ind w:left="5760" w:firstLine="5400"/>
      </w:pPr>
      <w:rPr>
        <w:rFonts w:cs="Arial" w:hAnsi="Arial" w:eastAsia="Arial" w:ascii="Arial"/>
        <w:b w:val="0"/>
        <w:i w:val="0"/>
        <w:smallCaps w:val="0"/>
        <w:strike w:val="0"/>
        <w:color w:val="000000"/>
        <w:sz w:val="22"/>
        <w:u w:val="none"/>
        <w:vertAlign w:val="baseline"/>
      </w:rPr>
    </w:lvl>
    <w:lvl w:ilvl="8">
      <w:start w:val="1"/>
      <w:numFmt w:val="lowerRoman"/>
      <w:lvlText w:val="%9"/>
      <w:pPr>
        <w:ind w:left="6480" w:firstLine="6120"/>
      </w:pPr>
      <w:rPr>
        <w:rFonts w:cs="Arial" w:hAnsi="Arial" w:eastAsia="Arial" w:ascii="Arial"/>
        <w:b w:val="0"/>
        <w:i w:val="0"/>
        <w:smallCaps w:val="0"/>
        <w:strike w:val="0"/>
        <w:color w:val="000000"/>
        <w:sz w:val="22"/>
        <w:u w:val="none"/>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style w:styleId="Normal" w:type="paragraph" w:default="1">
    <w:name w:val="normal"/>
    <w:pPr>
      <w:spacing w:lineRule="auto" w:after="0" w:line="276" w:before="0"/>
      <w:ind w:left="0" w:firstLine="0" w:right="0"/>
      <w:jc w:val="left"/>
    </w:pPr>
    <w:rPr>
      <w:rFonts w:cs="Arial" w:hAnsi="Arial" w:eastAsia="Arial" w:ascii="Arial"/>
      <w:b w:val="0"/>
      <w:i w:val="0"/>
      <w:smallCaps w:val="0"/>
      <w:strike w:val="0"/>
      <w:color w:val="000000"/>
      <w:sz w:val="22"/>
      <w:u w:val="none"/>
      <w:vertAlign w:val="baseline"/>
    </w:rPr>
  </w:style>
  <w:style w:styleId="Heading1" w:type="paragraph">
    <w:name w:val="heading 1"/>
    <w:basedOn w:val="Normal"/>
    <w:next w:val="Normal"/>
    <w:pPr>
      <w:spacing w:lineRule="auto" w:after="0" w:before="200"/>
    </w:pPr>
    <w:rPr>
      <w:rFonts w:cs="Trebuchet MS" w:hAnsi="Trebuchet MS" w:eastAsia="Trebuchet MS" w:ascii="Trebuchet MS"/>
      <w:sz w:val="32"/>
    </w:rPr>
  </w:style>
  <w:style w:styleId="Heading2" w:type="paragraph">
    <w:name w:val="heading 2"/>
    <w:basedOn w:val="Normal"/>
    <w:next w:val="Normal"/>
    <w:pPr>
      <w:spacing w:lineRule="auto" w:after="0" w:before="200"/>
    </w:pPr>
    <w:rPr>
      <w:rFonts w:cs="Trebuchet MS" w:hAnsi="Trebuchet MS" w:eastAsia="Trebuchet MS" w:ascii="Trebuchet MS"/>
      <w:b w:val="1"/>
      <w:sz w:val="26"/>
    </w:rPr>
  </w:style>
  <w:style w:styleId="Heading3" w:type="paragraph">
    <w:name w:val="heading 3"/>
    <w:basedOn w:val="Normal"/>
    <w:next w:val="Normal"/>
    <w:pPr>
      <w:spacing w:lineRule="auto" w:after="0" w:before="160"/>
    </w:pPr>
    <w:rPr>
      <w:rFonts w:cs="Trebuchet MS" w:hAnsi="Trebuchet MS" w:eastAsia="Trebuchet MS" w:ascii="Trebuchet MS"/>
      <w:b w:val="1"/>
      <w:color w:val="666666"/>
      <w:sz w:val="24"/>
    </w:rPr>
  </w:style>
  <w:style w:styleId="Heading4" w:type="paragraph">
    <w:name w:val="heading 4"/>
    <w:basedOn w:val="Normal"/>
    <w:next w:val="Normal"/>
    <w:pPr>
      <w:spacing w:lineRule="auto" w:after="0" w:before="160"/>
    </w:pPr>
    <w:rPr>
      <w:rFonts w:cs="Trebuchet MS" w:hAnsi="Trebuchet MS" w:eastAsia="Trebuchet MS" w:ascii="Trebuchet MS"/>
      <w:color w:val="666666"/>
      <w:sz w:val="22"/>
      <w:u w:val="single"/>
    </w:rPr>
  </w:style>
  <w:style w:styleId="Heading5" w:type="paragraph">
    <w:name w:val="heading 5"/>
    <w:basedOn w:val="Normal"/>
    <w:next w:val="Normal"/>
    <w:pPr>
      <w:spacing w:lineRule="auto" w:after="0" w:before="160"/>
    </w:pPr>
    <w:rPr>
      <w:rFonts w:cs="Trebuchet MS" w:hAnsi="Trebuchet MS" w:eastAsia="Trebuchet MS" w:ascii="Trebuchet MS"/>
      <w:color w:val="666666"/>
      <w:sz w:val="22"/>
    </w:rPr>
  </w:style>
  <w:style w:styleId="Heading6" w:type="paragraph">
    <w:name w:val="heading 6"/>
    <w:basedOn w:val="Normal"/>
    <w:next w:val="Normal"/>
    <w:pPr>
      <w:spacing w:lineRule="auto" w:after="0" w:before="160"/>
    </w:pPr>
    <w:rPr>
      <w:rFonts w:cs="Trebuchet MS" w:hAnsi="Trebuchet MS" w:eastAsia="Trebuchet MS" w:ascii="Trebuchet MS"/>
      <w:i w:val="1"/>
      <w:color w:val="666666"/>
      <w:sz w:val="22"/>
    </w:rPr>
  </w:style>
  <w:style w:styleId="Title" w:type="paragraph">
    <w:name w:val="Title"/>
    <w:basedOn w:val="Normal"/>
    <w:next w:val="Normal"/>
    <w:pPr>
      <w:spacing w:lineRule="auto" w:after="0" w:before="0"/>
    </w:pPr>
    <w:rPr>
      <w:rFonts w:cs="Trebuchet MS" w:hAnsi="Trebuchet MS" w:eastAsia="Trebuchet MS" w:ascii="Trebuchet MS"/>
      <w:sz w:val="42"/>
    </w:rPr>
  </w:style>
  <w:style w:styleId="Subtitle" w:type="paragraph">
    <w:name w:val="Subtitle"/>
    <w:basedOn w:val="Normal"/>
    <w:next w:val="Normal"/>
    <w:pPr>
      <w:spacing w:lineRule="auto" w:after="200" w:before="0"/>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media/image05.png" Type="http://schemas.openxmlformats.org/officeDocument/2006/relationships/image" Id="rId14"/><Relationship Target="fontTable.xml" Type="http://schemas.openxmlformats.org/officeDocument/2006/relationships/fontTable" Id="rId2"/><Relationship Target="media/image00.jpg" Type="http://schemas.openxmlformats.org/officeDocument/2006/relationships/image" Id="rId12"/><Relationship Target="settings.xml" Type="http://schemas.openxmlformats.org/officeDocument/2006/relationships/settings" Id="rId1"/><Relationship Target="media/image03.jpg" Type="http://schemas.openxmlformats.org/officeDocument/2006/relationships/image" Id="rId13"/><Relationship Target="numbering.xml" Type="http://schemas.openxmlformats.org/officeDocument/2006/relationships/numbering" Id="rId4"/><Relationship Target="media/image08.png" Type="http://schemas.openxmlformats.org/officeDocument/2006/relationships/image" Id="rId10"/><Relationship Target="footnotes.xml" Type="http://schemas.openxmlformats.org/officeDocument/2006/relationships/footnotes" Id="rId3"/><Relationship Target="media/image04.jpg" Type="http://schemas.openxmlformats.org/officeDocument/2006/relationships/image" Id="rId11"/><Relationship Target="media/image01.png" Type="http://schemas.openxmlformats.org/officeDocument/2006/relationships/image" Id="rId9"/><Relationship Target="media/image07.jpg" Type="http://schemas.openxmlformats.org/officeDocument/2006/relationships/image" Id="rId6"/><Relationship Target="styles.xml" Type="http://schemas.openxmlformats.org/officeDocument/2006/relationships/styles" Id="rId5"/><Relationship Target="media/image06.jpg" Type="http://schemas.openxmlformats.org/officeDocument/2006/relationships/image" Id="rId8"/><Relationship Target="media/image02.jp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Algorithms.docx</dc:title>
</cp:coreProperties>
</file>