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005407" w14:textId="77777777" w:rsidR="00C3245C" w:rsidRDefault="00000000">
      <w:pPr>
        <w:spacing w:after="40"/>
      </w:pPr>
      <w:r>
        <w:rPr>
          <w:b/>
          <w:sz w:val="26"/>
        </w:rPr>
        <w:t>CX651 — Assignment 8</w:t>
      </w:r>
    </w:p>
    <w:p w14:paraId="4FA473D3" w14:textId="77777777" w:rsidR="00C3245C" w:rsidRDefault="00000000">
      <w:pPr>
        <w:spacing w:after="40"/>
      </w:pPr>
      <w:r>
        <w:rPr>
          <w:b/>
          <w:sz w:val="26"/>
        </w:rPr>
        <w:t>JVM Observation Lab: Bytecode and Garbage Collection</w:t>
      </w:r>
    </w:p>
    <w:p w14:paraId="503C8C0B" w14:textId="77777777" w:rsidR="00C3245C" w:rsidRDefault="00000000">
      <w:pPr>
        <w:spacing w:before="200" w:after="80"/>
      </w:pPr>
      <w:r>
        <w:rPr>
          <w:b/>
          <w:sz w:val="24"/>
        </w:rPr>
        <w:t>Overview</w:t>
      </w:r>
    </w:p>
    <w:p w14:paraId="3DD55923" w14:textId="77777777" w:rsidR="00C3245C" w:rsidRDefault="00000000">
      <w:pPr>
        <w:spacing w:after="80"/>
      </w:pPr>
      <w:r>
        <w:rPr/>
        <w:t xml:space="preserve">In this assignment, you will look inside the JVM — not by writing </w:t>
      </w:r>
      <w:r>
        <w:rPr>
          <w:rFonts w:ascii="Courier New" w:hAnsi="Courier New" w:cs="Courier New"/>
          <w:color w:val="17375E"/>
        </w:rPr>
        <w:t>new</w:t>
      </w:r>
      <w:r>
        <w:rPr/>
        <w:t xml:space="preserve"> code, but by examining what the compiler produces. You will compile a provided class, read its bytecode using </w:t>
      </w:r>
      <w:r>
        <w:rPr>
          <w:rFonts w:ascii="Courier New" w:hAnsi="Courier New" w:cs="Courier New"/>
          <w:color w:val="17375E"/>
        </w:rPr>
        <w:t>javap</w:t>
      </w:r>
      <w:r>
        <w:rPr/>
        <w:t>, trace a method call through the operand stack, and explain what each instruction does. You will then run a second program that stresses the heap, observe the garbage-collection log, and explain what the log reveals about how the JVM manages memory.</w:t>
      </w:r>
    </w:p>
    <w:p w14:paraId="7F8CBA87" w14:textId="77777777" w:rsidR="00C3245C" w:rsidRDefault="00000000">
      <w:pPr>
        <w:spacing w:before="200" w:after="80"/>
      </w:pPr>
      <w:r>
        <w:rPr>
          <w:b/>
          <w:sz w:val="24"/>
        </w:rPr>
        <w:t>General Instructions</w:t>
      </w:r>
    </w:p>
    <w:p w14:paraId="54DCB87D" w14:textId="77777777" w:rsidR="00C3245C" w:rsidRDefault="00000000">
      <w:pPr>
        <w:spacing w:after="80"/>
      </w:pPr>
      <w:r>
        <w:rPr/>
        <w:t>You will run several experiments and record your answers directly in this document, then submit it to Gradescope. The following files are provided:</w:t>
      </w:r>
    </w:p>
    <w:p w14:paraId="329E7F62" w14:textId="77777777" w:rsidR="00C3245C" w:rsidRDefault="00000000">
      <w:pPr>
        <w:pStyle w:val="ListBullet"/>
        <w:spacing w:after="40"/>
      </w:pPr>
      <w:r>
        <w:rPr>
          <w:rFonts w:ascii="Courier New" w:hAnsi="Courier New" w:cs="Courier New"/>
          <w:color w:val="17375E"/>
        </w:rPr>
        <w:t>IntMath.java</w:t>
      </w:r>
      <w:r>
        <w:rPr/>
        <w:t xml:space="preserve"> — an arithmetic class with three </w:t>
      </w:r>
      <w:r>
        <w:rPr>
          <w:rFonts w:ascii="Courier New" w:hAnsi="Courier New" w:cs="Courier New"/>
          <w:color w:val="17375E"/>
        </w:rPr>
        <w:t>static</w:t>
      </w:r>
      <w:r>
        <w:rPr/>
        <w:t xml:space="preserve"> methods. Compile it and examine its bytecode.</w:t>
      </w:r>
    </w:p>
    <w:p w14:paraId="0589A2A1" w14:textId="77777777" w:rsidR="00C3245C" w:rsidRDefault="00000000">
      <w:pPr>
        <w:pStyle w:val="ListBullet"/>
        <w:spacing w:after="40"/>
      </w:pPr>
      <w:r>
        <w:rPr>
          <w:rFonts w:ascii="Courier New" w:hAnsi="Courier New" w:cs="Courier New"/>
          <w:color w:val="17375E"/>
        </w:rPr>
        <w:t>HeapStress.java</w:t>
      </w:r>
      <w:r>
        <w:rPr/>
        <w:t xml:space="preserve"> — a program that allocates many </w:t>
      </w:r>
      <w:r>
        <w:rPr/>
        <w:t>short</w:t>
      </w:r>
      <w:r>
        <w:rPr/>
        <w:t>-lived objects to trigger garbage collection. Run it with GC logging enabled and interpret the output.</w:t>
      </w:r>
    </w:p>
    <w:p w14:paraId="0C30ADAB" w14:textId="77777777" w:rsidR="00C3245C" w:rsidRDefault="00000000">
      <w:pPr>
        <w:spacing w:before="200" w:after="80"/>
      </w:pPr>
      <w:r>
        <w:rPr>
          <w:b/>
          <w:sz w:val="24"/>
        </w:rPr>
        <w:t>Setup</w:t>
      </w:r>
    </w:p>
    <w:p w14:paraId="42832EEB" w14:textId="77777777" w:rsidR="00C3245C" w:rsidRDefault="00000000">
      <w:pPr>
        <w:spacing w:after="80"/>
      </w:pPr>
      <w:r>
        <w:rPr/>
        <w:t>Verify Java 21 or later is installed:</w:t>
      </w:r>
    </w:p>
    <w:tbl>
      <w:tblPr>
        <w:tblStyle w:val="TableGrid"/>
        <w:tblW w:w="0" w:type="auto"/>
        <w:tblLook w:val="04A0" w:firstRow="1" w:lastRow="0" w:firstColumn="1" w:lastColumn="0" w:noHBand="0" w:noVBand="1"/>
      </w:tblPr>
      <w:tblGrid>
        <w:gridCol w:w="9360"/>
      </w:tblGrid>
      <w:tr w:rsidR="00C3245C" w14:paraId="71ED58DF" w14:textId="77777777">
        <w:tc>
          <w:tcPr>
            <w:tcW w:w="9360" w:type="dxa"/>
            <w:shd w:val="clear" w:color="auto" w:fill="F0F0F0"/>
          </w:tcPr>
          <w:p w14:paraId="3DABD73F" w14:textId="77777777" w:rsidR="00C3245C" w:rsidRDefault="00000000">
            <w:r>
              <w:rPr>
                <w:rFonts w:ascii="Courier New" w:hAnsi="Courier New"/>
                <w:sz w:val="19"/>
              </w:rPr>
              <w:t>java -version   # must print 21 or higher</w:t>
            </w:r>
          </w:p>
          <w:p w14:paraId="046D589E" w14:textId="77777777" w:rsidR="00C3245C" w:rsidRDefault="00000000">
            <w:r>
              <w:rPr>
                <w:rFonts w:ascii="Courier New" w:hAnsi="Courier New"/>
                <w:sz w:val="19"/>
              </w:rPr>
              <w:t>javac -version</w:t>
            </w:r>
          </w:p>
        </w:tc>
      </w:tr>
    </w:tbl>
    <w:p w14:paraId="39775B0C" w14:textId="77777777" w:rsidR="00C3245C" w:rsidRDefault="00C3245C">
      <w:pPr>
        <w:spacing w:after="80"/>
      </w:pPr>
    </w:p>
    <w:p w14:paraId="32ECB4C0" w14:textId="77777777" w:rsidR="00C3245C" w:rsidRDefault="00000000">
      <w:pPr>
        <w:spacing w:after="80"/>
      </w:pPr>
      <w:r>
        <w:rPr/>
        <w:t>Run all commands below from the directory containing the .</w:t>
      </w:r>
      <w:r>
        <w:rPr>
          <w:rFonts w:ascii="Courier New" w:hAnsi="Courier New" w:cs="Courier New"/>
          <w:color w:val="17375E"/>
        </w:rPr>
        <w:t>java</w:t>
      </w:r>
      <w:r>
        <w:rPr/>
        <w:t xml:space="preserve"> files.</w:t>
      </w:r>
    </w:p>
    <w:p w14:paraId="3DDEF7FA" w14:textId="77777777" w:rsidR="00C3245C" w:rsidRDefault="00000000">
      <w:pPr>
        <w:spacing w:before="200" w:after="80"/>
      </w:pPr>
      <w:r>
        <w:rPr>
          <w:b/>
          <w:sz w:val="24"/>
        </w:rPr>
        <w:t>Part A — Bytecode Reading</w:t>
      </w:r>
    </w:p>
    <w:p w14:paraId="2DDBFD93" w14:textId="77777777" w:rsidR="00C3245C" w:rsidRDefault="00000000">
      <w:pPr>
        <w:spacing w:after="80"/>
      </w:pPr>
      <w:r>
        <w:rPr/>
        <w:t>Step 1: Compile.</w:t>
      </w:r>
    </w:p>
    <w:tbl>
      <w:tblPr>
        <w:tblStyle w:val="TableGrid"/>
        <w:tblW w:w="0" w:type="auto"/>
        <w:tblLook w:val="04A0" w:firstRow="1" w:lastRow="0" w:firstColumn="1" w:lastColumn="0" w:noHBand="0" w:noVBand="1"/>
      </w:tblPr>
      <w:tblGrid>
        <w:gridCol w:w="9360"/>
      </w:tblGrid>
      <w:tr w:rsidR="00C3245C" w14:paraId="5096B61F" w14:textId="77777777">
        <w:tc>
          <w:tcPr>
            <w:tcW w:w="9360" w:type="dxa"/>
            <w:shd w:val="clear" w:color="auto" w:fill="F0F0F0"/>
          </w:tcPr>
          <w:p w14:paraId="6B9BBC61" w14:textId="77777777" w:rsidR="00C3245C" w:rsidRDefault="00000000">
            <w:r>
              <w:rPr>
                <w:rFonts w:ascii="Courier New" w:hAnsi="Courier New"/>
                <w:sz w:val="19"/>
              </w:rPr>
              <w:t>javac IntMath.java</w:t>
            </w:r>
          </w:p>
        </w:tc>
      </w:tr>
    </w:tbl>
    <w:p w14:paraId="40D597DB" w14:textId="77777777" w:rsidR="00C3245C" w:rsidRDefault="00C3245C">
      <w:pPr>
        <w:spacing w:after="80"/>
      </w:pPr>
    </w:p>
    <w:p w14:paraId="5D2F892B" w14:textId="77777777" w:rsidR="00C3245C" w:rsidRDefault="00000000">
      <w:pPr>
        <w:spacing w:after="80"/>
      </w:pPr>
      <w:r>
        <w:rPr/>
        <w:t>Step 2: Disassemble.</w:t>
      </w:r>
    </w:p>
    <w:tbl>
      <w:tblPr>
        <w:tblStyle w:val="TableGrid"/>
        <w:tblW w:w="0" w:type="auto"/>
        <w:tblLook w:val="04A0" w:firstRow="1" w:lastRow="0" w:firstColumn="1" w:lastColumn="0" w:noHBand="0" w:noVBand="1"/>
      </w:tblPr>
      <w:tblGrid>
        <w:gridCol w:w="9360"/>
      </w:tblGrid>
      <w:tr w:rsidR="00C3245C" w14:paraId="4AA5AEEA" w14:textId="77777777">
        <w:tc>
          <w:tcPr>
            <w:tcW w:w="9360" w:type="dxa"/>
            <w:shd w:val="clear" w:color="auto" w:fill="F0F0F0"/>
          </w:tcPr>
          <w:p w14:paraId="03AE23F2" w14:textId="77777777" w:rsidR="00C3245C" w:rsidRDefault="00000000">
            <w:r>
              <w:rPr>
                <w:rFonts w:ascii="Courier New" w:hAnsi="Courier New"/>
                <w:sz w:val="19"/>
              </w:rPr>
              <w:t>javap -c IntMath</w:t>
            </w:r>
          </w:p>
        </w:tc>
      </w:tr>
    </w:tbl>
    <w:p w14:paraId="51342318" w14:textId="77777777" w:rsidR="00C3245C" w:rsidRDefault="00C3245C">
      <w:pPr>
        <w:spacing w:after="80"/>
      </w:pPr>
    </w:p>
    <w:p w14:paraId="5833329F" w14:textId="77777777" w:rsidR="00C3245C" w:rsidRDefault="00000000">
      <w:pPr>
        <w:spacing w:after="80"/>
      </w:pPr>
      <w:hyperlink r:id="rId16">
        <w:r>
          <w:rPr>
            <w:color w:val="0563C1"/>
            <w:u w:val="single"/>
          </w:rPr>
          <w:t>https://docs.oracle.com/javase/specs/jvms/se21/html/jvms-6.html</w:t>
        </w:r>
      </w:hyperlink>
      <w:r>
        <w:rPr/>
        <w:t xml:space="preserve">Keep the bytecode output visible as you answer the questions. Refer to the JVM Instruction Reference at </w:t>
      </w:r>
      <w:r>
        <w:rPr/>
        <w:t xml:space="preserve"> as needed.</w:t>
      </w:r>
    </w:p>
    <w:p w14:paraId="3F29F4F9" w14:textId="77777777" w:rsidR="00C3245C" w:rsidRDefault="00000000">
      <w:pPr>
        <w:spacing w:before="160" w:after="60"/>
      </w:pPr>
      <w:r>
        <w:rPr>
          <w:b/>
        </w:rPr>
        <w:t>The add() method</w:t>
      </w:r>
    </w:p>
    <w:p w14:paraId="47A7CDEC" w14:textId="77777777" w:rsidR="00C3245C" w:rsidRDefault="00000000">
      <w:pPr>
        <w:spacing w:before="120" w:after="60"/>
      </w:pPr>
      <w:r>
        <w:rPr>
          <w:b/>
        </w:rPr>
        <w:t xml:space="preserve">Q1.  </w:t>
      </w:r>
      <w:r>
        <w:rPr/>
        <w:t>What is the first instruction in add()? Where does its operand come from, and what does it push onto the stack?</w:t>
      </w:r>
    </w:p>
    <w:tbl>
      <w:tblPr>
        <w:tblStyle w:val="TableGrid"/>
        <w:tblW w:w="0" w:type="auto"/>
        <w:tblLook w:val="04A0" w:firstRow="1" w:lastRow="0" w:firstColumn="1" w:lastColumn="0" w:noHBand="0" w:noVBand="1"/>
      </w:tblPr>
      <w:tblGrid>
        <w:gridCol w:w="9360"/>
      </w:tblGrid>
      <w:tr w:rsidR="00C3245C" w14:paraId="08DE72D6" w14:textId="77777777">
        <w:tc>
          <w:tcPr>
            <w:tcW w:w="9360" w:type="dxa"/>
            <w:shd w:val="clear" w:color="auto" w:fill="F8F8F8"/>
          </w:tcPr>
          <w:p w14:paraId="0B93ABEE" w14:textId="77777777" w:rsidR="00C3245C" w:rsidRDefault="00000000">
            <w:r>
              <w:rPr>
                <w:i/>
                <w:color w:val="606060"/>
                <w:sz w:val="20"/>
              </w:rPr>
              <w:t>Answer:</w:t>
            </w:r>
          </w:p>
          <w:p w14:paraId="3B379118" w14:textId="77777777" w:rsidR="00C3245C" w:rsidRDefault="00C3245C"/>
          <w:p w14:paraId="5DC61212" w14:textId="77777777" w:rsidR="00C3245C" w:rsidRDefault="00C3245C"/>
          <w:p w14:paraId="12B019E7" w14:textId="77777777" w:rsidR="00C3245C" w:rsidRDefault="00C3245C"/>
        </w:tc>
      </w:tr>
    </w:tbl>
    <w:p w14:paraId="58E82CE5" w14:textId="77777777" w:rsidR="00C3245C" w:rsidRDefault="00C3245C">
      <w:pPr>
        <w:spacing w:after="80"/>
      </w:pPr>
    </w:p>
    <w:p w14:paraId="5E0F2D06" w14:textId="77777777" w:rsidR="00C3245C" w:rsidRDefault="00000000">
      <w:pPr>
        <w:spacing w:before="120" w:after="60"/>
      </w:pPr>
      <w:r>
        <w:rPr>
          <w:b/>
        </w:rPr>
        <w:t xml:space="preserve">Q2.  </w:t>
      </w:r>
      <w:r>
        <w:rPr/>
        <w:t>Trace the operand stack step by step through the entire add() method. Write each step as: [] → &lt;instruction&gt; → [stack contents, top on right].</w:t>
      </w:r>
    </w:p>
    <w:tbl>
      <w:tblPr>
        <w:tblStyle w:val="TableGrid"/>
        <w:tblW w:w="0" w:type="auto"/>
        <w:tblLook w:val="04A0" w:firstRow="1" w:lastRow="0" w:firstColumn="1" w:lastColumn="0" w:noHBand="0" w:noVBand="1"/>
      </w:tblPr>
      <w:tblGrid>
        <w:gridCol w:w="9360"/>
      </w:tblGrid>
      <w:tr w:rsidR="00C3245C" w14:paraId="4171DFED" w14:textId="77777777">
        <w:tc>
          <w:tcPr>
            <w:tcW w:w="9360" w:type="dxa"/>
            <w:shd w:val="clear" w:color="auto" w:fill="F8F8F8"/>
          </w:tcPr>
          <w:p w14:paraId="073F253C" w14:textId="77777777" w:rsidR="00C3245C" w:rsidRDefault="00000000">
            <w:r>
              <w:rPr>
                <w:i/>
                <w:color w:val="606060"/>
                <w:sz w:val="20"/>
              </w:rPr>
              <w:t>Answer:</w:t>
            </w:r>
          </w:p>
          <w:p w14:paraId="1C843169" w14:textId="77777777" w:rsidR="00C3245C" w:rsidRDefault="00C3245C"/>
          <w:p w14:paraId="16684EFB" w14:textId="77777777" w:rsidR="00C3245C" w:rsidRDefault="00C3245C"/>
          <w:p w14:paraId="3AAAB1C0" w14:textId="77777777" w:rsidR="00C3245C" w:rsidRDefault="00C3245C"/>
        </w:tc>
      </w:tr>
    </w:tbl>
    <w:p w14:paraId="48A86462" w14:textId="77777777" w:rsidR="00C3245C" w:rsidRDefault="00C3245C">
      <w:pPr>
        <w:spacing w:after="80"/>
      </w:pPr>
    </w:p>
    <w:p w14:paraId="7F1FE2E8" w14:textId="77777777" w:rsidR="00C3245C" w:rsidRDefault="00000000">
      <w:pPr>
        <w:spacing w:before="120" w:after="60"/>
      </w:pPr>
      <w:r>
        <w:rPr>
          <w:b/>
        </w:rPr>
        <w:t xml:space="preserve">Q3.  </w:t>
      </w:r>
      <w:r>
        <w:rPr/>
        <w:t xml:space="preserve">What does </w:t>
      </w:r>
      <w:r>
        <w:rPr>
          <w:rFonts w:ascii="Courier New" w:hAnsi="Courier New" w:cs="Courier New"/>
          <w:color w:val="17375E"/>
        </w:rPr>
        <w:t>ireturn</w:t>
      </w:r>
      <w:r>
        <w:rPr/>
        <w:t xml:space="preserve"> do? Could the compiler use </w:t>
      </w:r>
      <w:r>
        <w:rPr>
          <w:rFonts w:ascii="Courier New" w:hAnsi="Courier New" w:cs="Courier New"/>
          <w:color w:val="17375E"/>
        </w:rPr>
        <w:t>lreturn</w:t>
      </w:r>
      <w:r>
        <w:rPr/>
        <w:t xml:space="preserve"> or </w:t>
      </w:r>
      <w:r>
        <w:rPr>
          <w:rFonts w:ascii="Courier New" w:hAnsi="Courier New" w:cs="Courier New"/>
          <w:color w:val="17375E"/>
        </w:rPr>
        <w:t>dreturn</w:t>
      </w:r>
      <w:r>
        <w:rPr/>
        <w:t xml:space="preserve"> here instead? Explain why or why not.</w:t>
      </w:r>
    </w:p>
    <w:tbl>
      <w:tblPr>
        <w:tblStyle w:val="TableGrid"/>
        <w:tblW w:w="0" w:type="auto"/>
        <w:tblLook w:val="04A0" w:firstRow="1" w:lastRow="0" w:firstColumn="1" w:lastColumn="0" w:noHBand="0" w:noVBand="1"/>
      </w:tblPr>
      <w:tblGrid>
        <w:gridCol w:w="9360"/>
      </w:tblGrid>
      <w:tr w:rsidR="00C3245C" w14:paraId="50BE5711" w14:textId="77777777">
        <w:tc>
          <w:tcPr>
            <w:tcW w:w="9360" w:type="dxa"/>
            <w:shd w:val="clear" w:color="auto" w:fill="F8F8F8"/>
          </w:tcPr>
          <w:p w14:paraId="0550E049" w14:textId="77777777" w:rsidR="00C3245C" w:rsidRDefault="00000000">
            <w:r>
              <w:rPr>
                <w:i/>
                <w:color w:val="606060"/>
                <w:sz w:val="20"/>
              </w:rPr>
              <w:t>Answer:</w:t>
            </w:r>
          </w:p>
          <w:p w14:paraId="0AB909B2" w14:textId="77777777" w:rsidR="00C3245C" w:rsidRDefault="00C3245C"/>
          <w:p w14:paraId="77B5957A" w14:textId="77777777" w:rsidR="00C3245C" w:rsidRDefault="00C3245C"/>
          <w:p w14:paraId="0C3462C8" w14:textId="77777777" w:rsidR="00C3245C" w:rsidRDefault="00C3245C"/>
        </w:tc>
      </w:tr>
    </w:tbl>
    <w:p w14:paraId="311EFACC" w14:textId="77777777" w:rsidR="00C3245C" w:rsidRDefault="00C3245C">
      <w:pPr>
        <w:spacing w:after="80"/>
      </w:pPr>
    </w:p>
    <w:p w14:paraId="0C8832DD" w14:textId="77777777" w:rsidR="00C3245C" w:rsidRDefault="00000000">
      <w:pPr>
        <w:spacing w:before="160" w:after="60"/>
      </w:pPr>
      <w:r>
        <w:rPr>
          <w:b/>
        </w:rPr>
        <w:t>The factorial() method</w:t>
      </w:r>
    </w:p>
    <w:p w14:paraId="6013F816" w14:textId="77777777" w:rsidR="00C3245C" w:rsidRDefault="00000000">
      <w:pPr>
        <w:spacing w:before="120" w:after="60"/>
      </w:pPr>
      <w:r>
        <w:rPr>
          <w:b/>
        </w:rPr>
        <w:t xml:space="preserve">Q4.  </w:t>
      </w:r>
      <w:r>
        <w:rPr/>
        <w:t xml:space="preserve">Find the instruction that performs the recursive call factorial(n-1). Write its mnemonic. What does the mnemonic tell you about how the JVM handles dispatch for </w:t>
      </w:r>
      <w:r>
        <w:rPr>
          <w:rFonts w:ascii="Courier New" w:hAnsi="Courier New" w:cs="Courier New"/>
          <w:color w:val="17375E"/>
        </w:rPr>
        <w:t>static</w:t>
      </w:r>
      <w:r>
        <w:rPr/>
        <w:t xml:space="preserve"> methods?</w:t>
      </w:r>
    </w:p>
    <w:tbl>
      <w:tblPr>
        <w:tblStyle w:val="TableGrid"/>
        <w:tblW w:w="0" w:type="auto"/>
        <w:tblLook w:val="04A0" w:firstRow="1" w:lastRow="0" w:firstColumn="1" w:lastColumn="0" w:noHBand="0" w:noVBand="1"/>
      </w:tblPr>
      <w:tblGrid>
        <w:gridCol w:w="9360"/>
      </w:tblGrid>
      <w:tr w:rsidR="00C3245C" w14:paraId="42B66E1E" w14:textId="77777777">
        <w:tc>
          <w:tcPr>
            <w:tcW w:w="9360" w:type="dxa"/>
            <w:shd w:val="clear" w:color="auto" w:fill="F8F8F8"/>
          </w:tcPr>
          <w:p w14:paraId="79215FD8" w14:textId="77777777" w:rsidR="00C3245C" w:rsidRDefault="00000000">
            <w:r>
              <w:rPr>
                <w:i/>
                <w:color w:val="606060"/>
                <w:sz w:val="20"/>
              </w:rPr>
              <w:t>Answer:</w:t>
            </w:r>
          </w:p>
          <w:p w14:paraId="1066EB57" w14:textId="77777777" w:rsidR="00C3245C" w:rsidRDefault="00C3245C"/>
          <w:p w14:paraId="575F2479" w14:textId="77777777" w:rsidR="00C3245C" w:rsidRDefault="00C3245C"/>
          <w:p w14:paraId="780714D0" w14:textId="77777777" w:rsidR="00C3245C" w:rsidRDefault="00C3245C"/>
        </w:tc>
      </w:tr>
    </w:tbl>
    <w:p w14:paraId="6BAB46CB" w14:textId="77777777" w:rsidR="00C3245C" w:rsidRDefault="00C3245C">
      <w:pPr>
        <w:spacing w:after="80"/>
      </w:pPr>
    </w:p>
    <w:p w14:paraId="24C7C80B" w14:textId="77777777" w:rsidR="00C3245C" w:rsidRDefault="00000000">
      <w:pPr>
        <w:spacing w:before="120" w:after="60"/>
      </w:pPr>
      <w:r>
        <w:rPr>
          <w:b/>
        </w:rPr>
        <w:t xml:space="preserve">Q5.  </w:t>
      </w:r>
      <w:r>
        <w:rPr/>
        <w:t>Identify the branch instruction in factorial() and its target offset. Under what condition does the JVM take the branch? What happens if it does not?</w:t>
      </w:r>
    </w:p>
    <w:tbl>
      <w:tblPr>
        <w:tblStyle w:val="TableGrid"/>
        <w:tblW w:w="0" w:type="auto"/>
        <w:tblLook w:val="04A0" w:firstRow="1" w:lastRow="0" w:firstColumn="1" w:lastColumn="0" w:noHBand="0" w:noVBand="1"/>
      </w:tblPr>
      <w:tblGrid>
        <w:gridCol w:w="9360"/>
      </w:tblGrid>
      <w:tr w:rsidR="00C3245C" w14:paraId="6D20B854" w14:textId="77777777">
        <w:tc>
          <w:tcPr>
            <w:tcW w:w="9360" w:type="dxa"/>
            <w:shd w:val="clear" w:color="auto" w:fill="F8F8F8"/>
          </w:tcPr>
          <w:p w14:paraId="1F520FDC" w14:textId="77777777" w:rsidR="00C3245C" w:rsidRDefault="00000000">
            <w:r>
              <w:rPr>
                <w:i/>
                <w:color w:val="606060"/>
                <w:sz w:val="20"/>
              </w:rPr>
              <w:t>Answer:</w:t>
            </w:r>
          </w:p>
          <w:p w14:paraId="2A3737CD" w14:textId="77777777" w:rsidR="00C3245C" w:rsidRDefault="00C3245C"/>
          <w:p w14:paraId="236474E3" w14:textId="77777777" w:rsidR="00C3245C" w:rsidRDefault="00C3245C"/>
          <w:p w14:paraId="5FE4F1E5" w14:textId="77777777" w:rsidR="00C3245C" w:rsidRDefault="00C3245C"/>
        </w:tc>
      </w:tr>
    </w:tbl>
    <w:p w14:paraId="1B4C5C10" w14:textId="77777777" w:rsidR="00C3245C" w:rsidRDefault="00C3245C">
      <w:pPr>
        <w:spacing w:after="80"/>
      </w:pPr>
    </w:p>
    <w:p w14:paraId="5B749AB7" w14:textId="77777777" w:rsidR="00C3245C" w:rsidRDefault="00000000">
      <w:pPr>
        <w:spacing w:before="120" w:after="60"/>
      </w:pPr>
      <w:r>
        <w:rPr>
          <w:b/>
        </w:rPr>
        <w:t xml:space="preserve">Q6.  </w:t>
      </w:r>
      <w:r>
        <w:rPr/>
        <w:t xml:space="preserve">Look at the bytecode for factorial(). Count how many </w:t>
      </w:r>
      <w:r>
        <w:rPr>
          <w:rFonts w:ascii="Courier New" w:hAnsi="Courier New" w:cs="Courier New"/>
          <w:color w:val="17375E"/>
        </w:rPr>
        <w:t>invokestatic</w:t>
      </w:r>
      <w:r>
        <w:rPr/>
        <w:t xml:space="preserve"> instructions appear in the method. Based on what you see in the bytecode — not what you already know — what does the presence or absence of a loop (</w:t>
      </w:r>
      <w:r>
        <w:rPr>
          <w:rFonts w:ascii="Courier New" w:hAnsi="Courier New" w:cs="Courier New"/>
          <w:color w:val="17375E"/>
        </w:rPr>
        <w:t>goto</w:t>
      </w:r>
      <w:r>
        <w:rPr/>
        <w:t xml:space="preserve">) instruction tell you about whether </w:t>
      </w:r>
      <w:r>
        <w:rPr>
          <w:rFonts w:ascii="Courier New" w:hAnsi="Courier New" w:cs="Courier New"/>
          <w:color w:val="17375E"/>
        </w:rPr>
        <w:t>javac</w:t>
      </w:r>
      <w:r>
        <w:rPr/>
        <w:t xml:space="preserve"> converted the recursion to an iterative form? State your conclusion about tail-call optimization from this evidence alone.</w:t>
      </w:r>
    </w:p>
    <w:tbl>
      <w:tblPr>
        <w:tblStyle w:val="TableGrid"/>
        <w:tblW w:w="0" w:type="auto"/>
        <w:tblLook w:val="04A0" w:firstRow="1" w:lastRow="0" w:firstColumn="1" w:lastColumn="0" w:noHBand="0" w:noVBand="1"/>
      </w:tblPr>
      <w:tblGrid>
        <w:gridCol w:w="9360"/>
      </w:tblGrid>
      <w:tr w:rsidR="00C3245C" w14:paraId="5EA871C1" w14:textId="77777777">
        <w:tc>
          <w:tcPr>
            <w:tcW w:w="9360" w:type="dxa"/>
            <w:shd w:val="clear" w:color="auto" w:fill="F8F8F8"/>
          </w:tcPr>
          <w:p w14:paraId="23605492" w14:textId="77777777" w:rsidR="00C3245C" w:rsidRDefault="00000000">
            <w:r>
              <w:rPr>
                <w:i/>
                <w:color w:val="606060"/>
                <w:sz w:val="20"/>
              </w:rPr>
              <w:t>Answer:</w:t>
            </w:r>
          </w:p>
          <w:p w14:paraId="419922B5" w14:textId="77777777" w:rsidR="00C3245C" w:rsidRDefault="00C3245C"/>
          <w:p w14:paraId="2AD5400A" w14:textId="77777777" w:rsidR="00C3245C" w:rsidRDefault="00C3245C"/>
          <w:p w14:paraId="520681A5" w14:textId="77777777" w:rsidR="00C3245C" w:rsidRDefault="00C3245C"/>
        </w:tc>
      </w:tr>
    </w:tbl>
    <w:p w14:paraId="7F20D8A5" w14:textId="77777777" w:rsidR="00C3245C" w:rsidRDefault="00C3245C">
      <w:pPr>
        <w:spacing w:after="80"/>
      </w:pPr>
    </w:p>
    <w:p w14:paraId="2A24227C" w14:textId="77777777" w:rsidR="00C3245C" w:rsidRDefault="00000000">
      <w:pPr>
        <w:spacing w:before="160" w:after="60"/>
      </w:pPr>
      <w:r>
        <w:rPr>
          <w:b/>
        </w:rPr>
        <w:t>Full annotation of square()</w:t>
      </w:r>
    </w:p>
    <w:p w14:paraId="474BC224" w14:textId="77777777" w:rsidR="00C3245C" w:rsidRDefault="00000000">
      <w:pPr>
        <w:spacing w:after="80"/>
      </w:pPr>
      <w:r>
        <w:rPr/>
        <w:t>Q7.  Copy the complete bytecode for the square() method and annotate every instruction. For each instruction provide: (a) its full name, (b) what it pops, (c) what it pushes. Use inline comments. Example format:</w:t>
      </w:r>
    </w:p>
    <w:tbl>
      <w:tblPr>
        <w:tblStyle w:val="TableGrid"/>
        <w:tblW w:w="0" w:type="auto"/>
        <w:tblLook w:val="04A0" w:firstRow="1" w:lastRow="0" w:firstColumn="1" w:lastColumn="0" w:noHBand="0" w:noVBand="1"/>
      </w:tblPr>
      <w:tblGrid>
        <w:gridCol w:w="9360"/>
      </w:tblGrid>
      <w:tr w:rsidR="00C3245C" w14:paraId="3FC22819" w14:textId="77777777">
        <w:tc>
          <w:tcPr>
            <w:tcW w:w="9360" w:type="dxa"/>
            <w:shd w:val="clear" w:color="auto" w:fill="F0F0F0"/>
          </w:tcPr>
          <w:p w14:paraId="4063C9C7" w14:textId="77777777" w:rsidR="00C3245C" w:rsidRDefault="00000000">
            <w:r>
              <w:rPr>
                <w:rFonts w:ascii="Courier New" w:hAnsi="Courier New"/>
                <w:sz w:val="19"/>
              </w:rPr>
              <w:t>0: iload_0  // full name: iload_0 — load int from local var 0</w:t>
            </w:r>
          </w:p>
          <w:p w14:paraId="4F40A3F2" w14:textId="77777777" w:rsidR="00C3245C" w:rsidRDefault="00000000">
            <w:r>
              <w:rPr>
                <w:rFonts w:ascii="Courier New" w:hAnsi="Courier New"/>
                <w:sz w:val="19"/>
              </w:rPr>
              <w:t xml:space="preserve">             // pops: nothing  pushes: value of n  stack: [n]</w:t>
            </w:r>
          </w:p>
          <w:p w14:paraId="7DDE4DC8" w14:textId="77777777" w:rsidR="00C3245C" w:rsidRDefault="00000000">
            <w:r>
              <w:rPr>
                <w:rFonts w:ascii="Courier New" w:hAnsi="Courier New"/>
                <w:sz w:val="19"/>
              </w:rPr>
              <w:t>1: iload_0  // same instruction — second copy of n</w:t>
            </w:r>
          </w:p>
          <w:p w14:paraId="545AEDD0" w14:textId="77777777" w:rsidR="00C3245C" w:rsidRDefault="00000000">
            <w:r>
              <w:rPr>
                <w:rFonts w:ascii="Courier New" w:hAnsi="Courier New"/>
                <w:sz w:val="19"/>
              </w:rPr>
              <w:t xml:space="preserve">             // pops: nothing  pushes: n  stack: [n, n]</w:t>
            </w:r>
          </w:p>
          <w:p w14:paraId="3F621DA7" w14:textId="77777777" w:rsidR="00C3245C" w:rsidRDefault="00000000">
            <w:r>
              <w:rPr>
                <w:rFonts w:ascii="Courier New" w:hAnsi="Courier New"/>
                <w:sz w:val="19"/>
              </w:rPr>
              <w:t>2: imul     // full name: imul — integer multiply</w:t>
            </w:r>
          </w:p>
          <w:p w14:paraId="32186862" w14:textId="77777777" w:rsidR="00C3245C" w:rsidRDefault="00000000">
            <w:r>
              <w:rPr>
                <w:rFonts w:ascii="Courier New" w:hAnsi="Courier New"/>
                <w:sz w:val="19"/>
              </w:rPr>
              <w:t xml:space="preserve">             // pops: n (top), n (below)  pushes: n*n  stack: [n*n]</w:t>
            </w:r>
          </w:p>
          <w:p w14:paraId="6D6953D6" w14:textId="77777777" w:rsidR="00C3245C" w:rsidRDefault="00000000">
            <w:r>
              <w:rPr>
                <w:rFonts w:ascii="Courier New" w:hAnsi="Courier New"/>
                <w:sz w:val="19"/>
              </w:rPr>
              <w:t>3: ireturn  // full name: ireturn — return int at top of stack</w:t>
            </w:r>
          </w:p>
          <w:p w14:paraId="7CC22995" w14:textId="77777777" w:rsidR="00C3245C" w:rsidRDefault="00000000">
            <w:r>
              <w:rPr>
                <w:rFonts w:ascii="Courier New" w:hAnsi="Courier New"/>
                <w:sz w:val="19"/>
              </w:rPr>
              <w:t xml:space="preserve">             // pops: n*n  pushes: nothing  stack: []</w:t>
            </w:r>
          </w:p>
        </w:tc>
      </w:tr>
    </w:tbl>
    <w:p w14:paraId="16892160" w14:textId="77777777" w:rsidR="00C3245C" w:rsidRDefault="00C3245C">
      <w:pPr>
        <w:spacing w:after="80"/>
      </w:pPr>
    </w:p>
    <w:p w14:paraId="25D20EA2" w14:textId="77777777" w:rsidR="00C3245C" w:rsidRDefault="00000000">
      <w:pPr>
        <w:spacing w:after="80"/>
      </w:pPr>
      <w:r>
        <w:rPr/>
        <w:t>Paste your annotated square() bytecode here:</w:t>
      </w:r>
    </w:p>
    <w:tbl>
      <w:tblPr>
        <w:tblStyle w:val="TableGrid"/>
        <w:tblW w:w="0" w:type="auto"/>
        <w:tblLook w:val="04A0" w:firstRow="1" w:lastRow="0" w:firstColumn="1" w:lastColumn="0" w:noHBand="0" w:noVBand="1"/>
      </w:tblPr>
      <w:tblGrid>
        <w:gridCol w:w="9360"/>
      </w:tblGrid>
      <w:tr w:rsidR="00C3245C" w14:paraId="570F8038" w14:textId="77777777">
        <w:tc>
          <w:tcPr>
            <w:tcW w:w="9360" w:type="dxa"/>
            <w:shd w:val="clear" w:color="auto" w:fill="F8F8F8"/>
          </w:tcPr>
          <w:p w14:paraId="06881D85" w14:textId="77777777" w:rsidR="00C3245C" w:rsidRDefault="00000000">
            <w:r>
              <w:rPr>
                <w:i/>
                <w:color w:val="606060"/>
                <w:sz w:val="20"/>
              </w:rPr>
              <w:t>Answer:</w:t>
            </w:r>
          </w:p>
          <w:p w14:paraId="2EE1216D" w14:textId="77777777" w:rsidR="00C3245C" w:rsidRDefault="00C3245C"/>
          <w:p w14:paraId="0DCC2F96" w14:textId="77777777" w:rsidR="00C3245C" w:rsidRDefault="00C3245C"/>
          <w:p w14:paraId="6D4A50ED" w14:textId="77777777" w:rsidR="00C3245C" w:rsidRDefault="00C3245C"/>
        </w:tc>
      </w:tr>
    </w:tbl>
    <w:p w14:paraId="08B6C262" w14:textId="77777777" w:rsidR="00C3245C" w:rsidRDefault="00C3245C">
      <w:pPr>
        <w:spacing w:after="80"/>
      </w:pPr>
    </w:p>
    <w:p w14:paraId="664BDB80" w14:textId="77777777" w:rsidR="00C3245C" w:rsidRDefault="00000000">
      <w:pPr>
        <w:spacing w:before="200" w:after="80"/>
      </w:pPr>
      <w:r>
        <w:rPr>
          <w:b/>
          <w:sz w:val="24"/>
        </w:rPr>
        <w:t>Part B — Garbage-Collection Log Interpretation</w:t>
      </w:r>
    </w:p>
    <w:p w14:paraId="0730BCA8" w14:textId="77777777" w:rsidR="00C3245C" w:rsidRDefault="00000000">
      <w:pPr>
        <w:spacing w:after="80"/>
      </w:pPr>
      <w:r>
        <w:rPr/>
        <w:t xml:space="preserve">Step 1: Compile </w:t>
      </w:r>
      <w:r>
        <w:rPr>
          <w:rFonts w:ascii="Courier New" w:hAnsi="Courier New" w:cs="Courier New"/>
          <w:color w:val="17375E"/>
        </w:rPr>
        <w:t>HeapStress.java</w:t>
      </w:r>
      <w:r>
        <w:rPr/>
        <w:t>.</w:t>
      </w:r>
    </w:p>
    <w:tbl>
      <w:tblPr>
        <w:tblStyle w:val="TableGrid"/>
        <w:tblW w:w="0" w:type="auto"/>
        <w:tblLook w:val="04A0" w:firstRow="1" w:lastRow="0" w:firstColumn="1" w:lastColumn="0" w:noHBand="0" w:noVBand="1"/>
      </w:tblPr>
      <w:tblGrid>
        <w:gridCol w:w="9360"/>
      </w:tblGrid>
      <w:tr w:rsidR="00C3245C" w14:paraId="7C9998BB" w14:textId="77777777">
        <w:tc>
          <w:tcPr>
            <w:tcW w:w="9360" w:type="dxa"/>
            <w:shd w:val="clear" w:color="auto" w:fill="F0F0F0"/>
          </w:tcPr>
          <w:p w14:paraId="73C235DF" w14:textId="77777777" w:rsidR="00C3245C" w:rsidRDefault="00000000">
            <w:r>
              <w:rPr>
                <w:rFonts w:ascii="Courier New" w:hAnsi="Courier New"/>
                <w:sz w:val="19"/>
              </w:rPr>
              <w:t>javac HeapStress.java</w:t>
            </w:r>
          </w:p>
        </w:tc>
      </w:tr>
    </w:tbl>
    <w:p w14:paraId="2B852D5B" w14:textId="77777777" w:rsidR="00C3245C" w:rsidRDefault="00C3245C">
      <w:pPr>
        <w:spacing w:after="80"/>
      </w:pPr>
    </w:p>
    <w:p w14:paraId="2F29B36F" w14:textId="77777777" w:rsidR="00C3245C" w:rsidRDefault="00000000">
      <w:pPr>
        <w:spacing w:after="80"/>
      </w:pPr>
      <w:r>
        <w:rPr/>
        <w:t>Step 2: Run with GC logging. The -Xms and -Xmx flags constrain the heap to make GC events easier to observe.</w:t>
      </w:r>
    </w:p>
    <w:tbl>
      <w:tblPr>
        <w:tblStyle w:val="TableGrid"/>
        <w:tblW w:w="0" w:type="auto"/>
        <w:tblLook w:val="04A0" w:firstRow="1" w:lastRow="0" w:firstColumn="1" w:lastColumn="0" w:noHBand="0" w:noVBand="1"/>
      </w:tblPr>
      <w:tblGrid>
        <w:gridCol w:w="9360"/>
      </w:tblGrid>
      <w:tr w:rsidR="00C3245C" w14:paraId="2EAC06C2" w14:textId="77777777">
        <w:tc>
          <w:tcPr>
            <w:tcW w:w="9360" w:type="dxa"/>
            <w:shd w:val="clear" w:color="auto" w:fill="F0F0F0"/>
          </w:tcPr>
          <w:p w14:paraId="6DD565B7" w14:textId="77777777" w:rsidR="00C3245C" w:rsidRDefault="00000000">
            <w:r>
              <w:rPr>
                <w:rFonts w:ascii="Courier New" w:hAnsi="Courier New"/>
                <w:sz w:val="19"/>
              </w:rPr>
              <w:t>java -Xms16m -Xmx64m -Xlog:gc*:file=gc.log:time,uptime,level,tags HeapStress</w:t>
            </w:r>
          </w:p>
        </w:tc>
      </w:tr>
    </w:tbl>
    <w:p w14:paraId="188BFBE6" w14:textId="77777777" w:rsidR="00C3245C" w:rsidRDefault="00C3245C">
      <w:pPr>
        <w:spacing w:after="80"/>
      </w:pPr>
    </w:p>
    <w:p w14:paraId="4D4B5B9A" w14:textId="77777777" w:rsidR="00C3245C" w:rsidRDefault="00000000">
      <w:pPr>
        <w:spacing w:after="80"/>
      </w:pPr>
      <w:r>
        <w:rPr/>
        <w:t>Step 3: Open gc.log in a text editor. The first section contains JVM initialization lines; scroll past these to find the first GC event (look for a line containing "Pause Young" or "GC(0)").</w:t>
      </w:r>
    </w:p>
    <w:p w14:paraId="5F0613DC" w14:textId="77777777" w:rsidR="00C3245C" w:rsidRDefault="00000000">
      <w:pPr>
        <w:spacing w:after="80"/>
      </w:pPr>
      <w:r>
        <w:rPr/>
        <w:t>Note: Exact numbers will vary by platform, OS, and JVM version. Answer questions by interpreting the patterns you see, not by matching specific values.</w:t>
      </w:r>
    </w:p>
    <w:p w14:paraId="0734D4DD" w14:textId="77777777" w:rsidR="00C3245C" w:rsidRDefault="00C3245C">
      <w:pPr>
        <w:spacing w:before="160" w:after="60"/>
      </w:pPr>
    </w:p>
    <w:p w14:paraId="04CCF1B9" w14:textId="77777777" w:rsidR="00C3245C" w:rsidRDefault="00C3245C">
      <w:pPr>
        <w:spacing w:before="200" w:after="80"/>
      </w:pPr>
    </w:p>
    <w:p w14:paraId="5CD3C7CD" w14:textId="77777777" w:rsidR="00C3245C" w:rsidRDefault="00000000">
      <w:pPr>
        <w:spacing w:before="120" w:after="60"/>
      </w:pPr>
      <w:r>
        <w:rPr>
          <w:b/>
        </w:rPr>
        <w:t xml:space="preserve">Q8.  </w:t>
      </w:r>
      <w:r>
        <w:rPr/>
        <w:t xml:space="preserve">At the very top of your gc.log file, the JVM prints several initialization lines. One of them identifies the exact JVM build, for example: "[0.001s][info][gc] Using Garbage First" appears near lines that include the full JVM version string (look for a line containing the words "VM version" or the output of </w:t>
      </w:r>
      <w:r>
        <w:rPr>
          <w:rFonts w:ascii="Courier New" w:hAnsi="Courier New" w:cs="Courier New"/>
          <w:color w:val="17375E"/>
        </w:rPr>
        <w:t>java</w:t>
      </w:r>
      <w:r>
        <w:rPr/>
        <w:t xml:space="preserve"> -version). Paste the exact line from gc.log that identifies the JVM version, including any build number and vendor information. This value is machine-specific and will differ from classmate to classmate.</w:t>
      </w:r>
    </w:p>
    <w:tbl>
      <w:tblPr>
        <w:tblStyle w:val="TableGrid"/>
        <w:tblW w:w="0" w:type="auto"/>
        <w:tblLook w:val="04A0" w:firstRow="1" w:lastRow="0" w:firstColumn="1" w:lastColumn="0" w:noHBand="0" w:noVBand="1"/>
      </w:tblPr>
      <w:tblGrid>
        <w:gridCol w:w="9360"/>
      </w:tblGrid>
      <w:tr w:rsidR="00C3245C" w14:paraId="177F7788" w14:textId="77777777">
        <w:tc>
          <w:tcPr>
            <w:tcW w:w="9360" w:type="dxa"/>
            <w:shd w:val="clear" w:color="auto" w:fill="F8F8F8"/>
          </w:tcPr>
          <w:p w14:paraId="43A4F79D" w14:textId="77777777" w:rsidR="00C3245C" w:rsidRDefault="00000000">
            <w:r>
              <w:rPr>
                <w:i/>
                <w:color w:val="606060"/>
                <w:sz w:val="20"/>
              </w:rPr>
              <w:t>Paste the JVM version/build line from your gc.log:</w:t>
            </w:r>
          </w:p>
          <w:p w14:paraId="2ABC0A58" w14:textId="77777777" w:rsidR="00C3245C" w:rsidRDefault="00C3245C"/>
          <w:p w14:paraId="0AE59050" w14:textId="77777777" w:rsidR="00C3245C" w:rsidRDefault="00C3245C"/>
          <w:p w14:paraId="23DE0556" w14:textId="77777777" w:rsidR="00C3245C" w:rsidRDefault="00C3245C"/>
        </w:tc>
      </w:tr>
    </w:tbl>
    <w:p w14:paraId="10D6D205" w14:textId="77777777" w:rsidR="00C3245C" w:rsidRDefault="00000000">
      <w:pPr>
        <w:spacing w:before="120" w:after="60"/>
      </w:pPr>
      <w:r>
        <w:rPr>
          <w:b/>
        </w:rPr>
        <w:t xml:space="preserve">Q9.  </w:t>
      </w:r>
      <w:r>
        <w:rPr/>
        <w:t>Which garbage collector is the JVM using? Locate the relevant line in gc.log and write its full name.</w:t>
      </w:r>
    </w:p>
    <w:tbl>
      <w:tblPr>
        <w:tblStyle w:val="TableGrid"/>
        <w:tblW w:w="0" w:type="auto"/>
        <w:tblLook w:val="04A0" w:firstRow="1" w:lastRow="0" w:firstColumn="1" w:lastColumn="0" w:noHBand="0" w:noVBand="1"/>
      </w:tblPr>
      <w:tblGrid>
        <w:gridCol w:w="9360"/>
      </w:tblGrid>
      <w:tr w:rsidR="00C3245C" w14:paraId="62CBFD35" w14:textId="77777777">
        <w:tc>
          <w:tcPr>
            <w:tcW w:w="9360" w:type="dxa"/>
            <w:shd w:val="clear" w:color="auto" w:fill="F8F8F8"/>
          </w:tcPr>
          <w:p w14:paraId="1C43B1FB" w14:textId="77777777" w:rsidR="00C3245C" w:rsidRDefault="00000000">
            <w:r>
              <w:rPr>
                <w:i/>
                <w:color w:val="606060"/>
                <w:sz w:val="20"/>
              </w:rPr>
              <w:t>Answer:</w:t>
            </w:r>
          </w:p>
          <w:p w14:paraId="6C0FAB72" w14:textId="77777777" w:rsidR="00C3245C" w:rsidRDefault="00C3245C"/>
          <w:p w14:paraId="30311646" w14:textId="77777777" w:rsidR="00C3245C" w:rsidRDefault="00C3245C"/>
          <w:p w14:paraId="66303772" w14:textId="77777777" w:rsidR="00C3245C" w:rsidRDefault="00C3245C"/>
        </w:tc>
      </w:tr>
    </w:tbl>
    <w:p w14:paraId="46BDD091" w14:textId="77777777" w:rsidR="00C3245C" w:rsidRDefault="00C3245C">
      <w:pPr>
        <w:spacing w:after="80"/>
      </w:pPr>
    </w:p>
    <w:p w14:paraId="7AF71D3E" w14:textId="33666082" w:rsidR="00C3245C" w:rsidRDefault="00000000">
      <w:pPr>
        <w:spacing w:before="120" w:after="60"/>
      </w:pPr>
      <w:r>
        <w:rPr>
          <w:b/>
        </w:rPr>
        <w:t xml:space="preserve">Q10.  </w:t>
      </w:r>
      <w:r>
        <w:rPr/>
        <w:t>Find the first GC event in gc.log. To help orient your grader, begin your answer with the exact uptime value (e.g., "2.345s") shown on that log line — this is the number of seconds since the JVM started, printed just before the event tag. Then copy the single summary line for that event (it typically ends with something like "9M-&gt;2M(16M) 2.235s"). Identify: (a) heap in use before, (b) heap in use after, (c) total heap capacity, (d) pause duration.</w:t>
      </w:r>
    </w:p>
    <w:tbl>
      <w:tblPr>
        <w:tblStyle w:val="TableGrid"/>
        <w:tblW w:w="0" w:type="auto"/>
        <w:tblLook w:val="04A0" w:firstRow="1" w:lastRow="0" w:firstColumn="1" w:lastColumn="0" w:noHBand="0" w:noVBand="1"/>
      </w:tblPr>
      <w:tblGrid>
        <w:gridCol w:w="9360"/>
      </w:tblGrid>
      <w:tr w:rsidR="00C3245C" w14:paraId="0B851361" w14:textId="77777777">
        <w:tc>
          <w:tcPr>
            <w:tcW w:w="9360" w:type="dxa"/>
            <w:shd w:val="clear" w:color="auto" w:fill="F8F8F8"/>
          </w:tcPr>
          <w:p w14:paraId="7529DA2B" w14:textId="77777777" w:rsidR="00C3245C" w:rsidRDefault="00000000">
            <w:r>
              <w:rPr>
                <w:i/>
                <w:color w:val="606060"/>
                <w:sz w:val="20"/>
              </w:rPr>
              <w:t>Answer:</w:t>
            </w:r>
          </w:p>
          <w:p w14:paraId="61A38D31" w14:textId="77777777" w:rsidR="00C3245C" w:rsidRDefault="00C3245C"/>
          <w:p w14:paraId="5A6C8E74" w14:textId="77777777" w:rsidR="00C3245C" w:rsidRDefault="00C3245C"/>
          <w:p w14:paraId="11A1E96F" w14:textId="77777777" w:rsidR="00C3245C" w:rsidRDefault="00C3245C"/>
        </w:tc>
      </w:tr>
    </w:tbl>
    <w:p w14:paraId="0B4531BB" w14:textId="77777777" w:rsidR="00C3245C" w:rsidRDefault="00C3245C">
      <w:pPr>
        <w:spacing w:after="80"/>
      </w:pPr>
    </w:p>
    <w:p w14:paraId="78917CF7" w14:textId="77777777" w:rsidR="00C3245C" w:rsidRDefault="00000000">
      <w:pPr>
        <w:spacing w:before="120" w:after="60"/>
      </w:pPr>
      <w:r>
        <w:rPr>
          <w:b/>
        </w:rPr>
        <w:t xml:space="preserve">Q11.  </w:t>
      </w:r>
      <w:r>
        <w:rPr/>
        <w:t>After Phase 1 of HeapStress (the loop that keeps every 100th allocation), look for relevant GC log lines. Describe in your own words what happened to surviving objects between Minor GC events.</w:t>
      </w:r>
    </w:p>
    <w:tbl>
      <w:tblPr>
        <w:tblStyle w:val="TableGrid"/>
        <w:tblW w:w="0" w:type="auto"/>
        <w:tblLook w:val="04A0" w:firstRow="1" w:lastRow="0" w:firstColumn="1" w:lastColumn="0" w:noHBand="0" w:noVBand="1"/>
      </w:tblPr>
      <w:tblGrid>
        <w:gridCol w:w="9360"/>
      </w:tblGrid>
      <w:tr w:rsidR="00C3245C" w14:paraId="3E8E3E29" w14:textId="77777777">
        <w:tc>
          <w:tcPr>
            <w:tcW w:w="9360" w:type="dxa"/>
            <w:shd w:val="clear" w:color="auto" w:fill="F8F8F8"/>
          </w:tcPr>
          <w:p w14:paraId="00740C1E" w14:textId="77777777" w:rsidR="00C3245C" w:rsidRDefault="00000000">
            <w:r>
              <w:rPr>
                <w:i/>
                <w:color w:val="606060"/>
                <w:sz w:val="20"/>
              </w:rPr>
              <w:t>Answer:</w:t>
            </w:r>
          </w:p>
          <w:p w14:paraId="7F017C17" w14:textId="77777777" w:rsidR="00C3245C" w:rsidRDefault="00C3245C"/>
          <w:p w14:paraId="77026A1A" w14:textId="77777777" w:rsidR="00C3245C" w:rsidRDefault="00C3245C"/>
          <w:p w14:paraId="32AD5478" w14:textId="77777777" w:rsidR="00C3245C" w:rsidRDefault="00C3245C"/>
        </w:tc>
      </w:tr>
    </w:tbl>
    <w:p w14:paraId="71F37811" w14:textId="77777777" w:rsidR="00C3245C" w:rsidRDefault="00C3245C">
      <w:pPr>
        <w:spacing w:after="80"/>
      </w:pPr>
    </w:p>
    <w:p w14:paraId="245227D4" w14:textId="77777777" w:rsidR="00C3245C" w:rsidRDefault="00000000">
      <w:pPr>
        <w:spacing w:before="120" w:after="60"/>
      </w:pPr>
      <w:r>
        <w:rPr>
          <w:b/>
        </w:rPr>
        <w:t xml:space="preserve">Q12.  </w:t>
      </w:r>
      <w:r>
        <w:rPr/>
        <w:t>Phase 4 calls .clear() on both lists, dropping all references. Did a GC event occur immediately after? If so, describe it. If not, explain why the JVM might not collect freed objects right away.</w:t>
      </w:r>
    </w:p>
    <w:tbl>
      <w:tblPr>
        <w:tblStyle w:val="TableGrid"/>
        <w:tblW w:w="0" w:type="auto"/>
        <w:tblLook w:val="04A0" w:firstRow="1" w:lastRow="0" w:firstColumn="1" w:lastColumn="0" w:noHBand="0" w:noVBand="1"/>
      </w:tblPr>
      <w:tblGrid>
        <w:gridCol w:w="9360"/>
      </w:tblGrid>
      <w:tr w:rsidR="00C3245C" w14:paraId="340DBBDF" w14:textId="77777777">
        <w:tc>
          <w:tcPr>
            <w:tcW w:w="9360" w:type="dxa"/>
            <w:shd w:val="clear" w:color="auto" w:fill="F8F8F8"/>
          </w:tcPr>
          <w:p w14:paraId="7ECEA908" w14:textId="77777777" w:rsidR="00C3245C" w:rsidRDefault="00000000">
            <w:r>
              <w:rPr>
                <w:i/>
                <w:color w:val="606060"/>
                <w:sz w:val="20"/>
              </w:rPr>
              <w:t>Answer:</w:t>
            </w:r>
          </w:p>
          <w:p w14:paraId="5937A0E0" w14:textId="77777777" w:rsidR="00C3245C" w:rsidRDefault="00C3245C"/>
          <w:p w14:paraId="46238CB6" w14:textId="77777777" w:rsidR="00C3245C" w:rsidRDefault="00C3245C"/>
          <w:p w14:paraId="5CDA0C10" w14:textId="77777777" w:rsidR="00C3245C" w:rsidRDefault="00C3245C"/>
        </w:tc>
      </w:tr>
    </w:tbl>
    <w:p w14:paraId="0DED2FBC" w14:textId="77777777" w:rsidR="00C3245C" w:rsidRDefault="00C3245C">
      <w:pPr>
        <w:spacing w:after="80"/>
      </w:pPr>
    </w:p>
    <w:p w14:paraId="5F4CEAFA" w14:textId="77777777" w:rsidR="00C3245C" w:rsidRDefault="00000000">
      <w:pPr>
        <w:spacing w:before="120" w:after="60"/>
      </w:pPr>
      <w:r>
        <w:rPr>
          <w:b/>
        </w:rPr>
        <w:t xml:space="preserve">Q13.  </w:t>
      </w:r>
      <w:r>
        <w:rPr/>
        <w:t>In 2–3 sentences, explain the generational hypothesis and why it makes GC efficient. Use at least one concrete number from your gc.log to support your answer.</w:t>
      </w:r>
    </w:p>
    <w:tbl>
      <w:tblPr>
        <w:tblStyle w:val="TableGrid"/>
        <w:tblW w:w="0" w:type="auto"/>
        <w:tblLook w:val="04A0" w:firstRow="1" w:lastRow="0" w:firstColumn="1" w:lastColumn="0" w:noHBand="0" w:noVBand="1"/>
      </w:tblPr>
      <w:tblGrid>
        <w:gridCol w:w="9360"/>
      </w:tblGrid>
      <w:tr w:rsidR="00C3245C" w14:paraId="78EAF009" w14:textId="77777777">
        <w:tc>
          <w:tcPr>
            <w:tcW w:w="9360" w:type="dxa"/>
            <w:shd w:val="clear" w:color="auto" w:fill="F8F8F8"/>
          </w:tcPr>
          <w:p w14:paraId="24DF750E" w14:textId="77777777" w:rsidR="00C3245C" w:rsidRDefault="00000000">
            <w:r>
              <w:rPr>
                <w:i/>
                <w:color w:val="606060"/>
                <w:sz w:val="20"/>
              </w:rPr>
              <w:t>Answer:</w:t>
            </w:r>
          </w:p>
          <w:p w14:paraId="2B9A53B5" w14:textId="77777777" w:rsidR="00C3245C" w:rsidRDefault="00C3245C"/>
          <w:p w14:paraId="5A8A1461" w14:textId="77777777" w:rsidR="00C3245C" w:rsidRDefault="00C3245C"/>
          <w:p w14:paraId="7E3CADF8" w14:textId="77777777" w:rsidR="00C3245C" w:rsidRDefault="00C3245C"/>
        </w:tc>
      </w:tr>
    </w:tbl>
    <w:p w14:paraId="68078D84" w14:textId="77777777" w:rsidR="00C3245C" w:rsidRDefault="00C3245C">
      <w:pPr>
        <w:spacing w:after="80"/>
      </w:pPr>
    </w:p>
    <w:p w14:paraId="1019543B" w14:textId="77777777" w:rsidR="00C3245C" w:rsidRDefault="00C3245C">
      <w:pPr>
        <w:spacing w:after="80"/>
      </w:pPr>
    </w:p>
    <w:p w14:paraId="36C11B46" w14:textId="77777777" w:rsidR="00C3245C" w:rsidRDefault="00000000">
      <w:pPr>
        <w:spacing w:before="200" w:after="80"/>
      </w:pPr>
      <w:r>
        <w:rPr>
          <w:b/>
          <w:sz w:val="24"/>
        </w:rPr>
        <w:t>Submission</w:t>
      </w:r>
    </w:p>
    <w:p w14:paraId="29401CFB" w14:textId="77777777" w:rsidR="00C3245C" w:rsidRDefault="00000000">
      <w:pPr>
        <w:spacing w:after="80"/>
      </w:pPr>
      <w:r>
        <w:rPr/>
        <w:t>Submit a single PDF named A08_&lt;BU-ID&gt;.pdf containing your written answers to all Part A and Part B questions, Q9, the fully annotated square() bytecode for Q7, and the copied GC log line for Q10.</w:t>
      </w:r>
    </w:p>
    <w:p w14:paraId="1BA486C7" w14:textId="77777777" w:rsidR="00C3245C" w:rsidRDefault="00000000">
      <w:pPr>
        <w:spacing w:after="80"/>
      </w:pPr>
      <w:r>
        <w:rPr/>
        <w:t>Do not submit .</w:t>
      </w:r>
      <w:r>
        <w:rPr>
          <w:rFonts w:ascii="Courier New" w:hAnsi="Courier New" w:cs="Courier New"/>
          <w:color w:val="17375E"/>
        </w:rPr>
        <w:t>java</w:t>
      </w:r>
      <w:r>
        <w:rPr/>
        <w:t xml:space="preserve"> files, .class files, or gc.log.</w:t>
      </w:r>
    </w:p>
    <w:sectPr w:rsidR="00C3245C"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&gt;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D1B6DE" w14:textId="77777777" w:rsidR="00AC010A" w:rsidRDefault="00AC010A">
      <w:pPr>
        <w:spacing w:after="0" w:line="240" w:lineRule="auto"/>
      </w:pPr>
      <w:r>
        <w:separator/>
      </w:r>
    </w:p>
  </w:endnote>
  <w:endnote w:type="continuationSeparator" w:id="0">
    <w:p w14:paraId="2FCD7F6C" w14:textId="77777777" w:rsidR="00AC010A" w:rsidRDefault="00AC0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9267E7" w14:textId="77777777" w:rsidR="00C3245C" w:rsidRDefault="00C324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F418FD" w14:textId="77777777" w:rsidR="00C3245C" w:rsidRDefault="00C324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A500C" w14:textId="77777777" w:rsidR="00C3245C" w:rsidRDefault="00C32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AB6DF7" w14:textId="77777777" w:rsidR="00AC010A" w:rsidRDefault="00AC010A">
      <w:pPr>
        <w:spacing w:after="0" w:line="240" w:lineRule="auto"/>
      </w:pPr>
      <w:r>
        <w:separator/>
      </w:r>
    </w:p>
  </w:footnote>
  <w:footnote w:type="continuationSeparator" w:id="0">
    <w:p w14:paraId="2E639403" w14:textId="77777777" w:rsidR="00AC010A" w:rsidRDefault="00AC01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EF8723" w14:textId="77777777" w:rsidR="00C3245C" w:rsidRDefault="00C324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B333BF" w14:textId="77777777" w:rsidR="00C3245C" w:rsidRDefault="00C324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E4AD22" w14:textId="77777777" w:rsidR="00C3245C" w:rsidRDefault="00C324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558574">
    <w:abstractNumId w:val="8"/>
  </w:num>
  <w:num w:numId="2" w16cid:durableId="1323386549">
    <w:abstractNumId w:val="6"/>
  </w:num>
  <w:num w:numId="3" w16cid:durableId="627197727">
    <w:abstractNumId w:val="5"/>
  </w:num>
  <w:num w:numId="4" w16cid:durableId="767582186">
    <w:abstractNumId w:val="4"/>
  </w:num>
  <w:num w:numId="5" w16cid:durableId="595134936">
    <w:abstractNumId w:val="7"/>
  </w:num>
  <w:num w:numId="6" w16cid:durableId="1903564592">
    <w:abstractNumId w:val="3"/>
  </w:num>
  <w:num w:numId="7" w16cid:durableId="965236830">
    <w:abstractNumId w:val="2"/>
  </w:num>
  <w:num w:numId="8" w16cid:durableId="157038249">
    <w:abstractNumId w:val="1"/>
  </w:num>
  <w:num w:numId="9" w16cid:durableId="21091524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4991"/>
    <w:rsid w:val="007A1565"/>
    <w:rsid w:val="009F7737"/>
    <w:rsid w:val="00AA1D8D"/>
    <w:rsid w:val="00AC010A"/>
    <w:rsid w:val="00B47730"/>
    <w:rsid w:val="00BF6C47"/>
    <w:rsid w:val="00C3245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CC13FF"/>
  <w14:defaultImageDpi w14:val="300"/>
  <w15:docId w15:val="{D30B2E42-DB19-434D-AB0B-21C9FFDD4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hyperlink" Target="https://docs.oracle.com/javase/specs/jvms/se21/html/jvms-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982</Words>
  <Characters>5604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Stevens, Aaron</cp:lastModifiedBy>
  <cp:revision>3</cp:revision>
  <dcterms:created xsi:type="dcterms:W3CDTF">2013-12-23T23:15:00Z</dcterms:created>
  <dcterms:modified xsi:type="dcterms:W3CDTF">2026-09-08T18:59:00Z</dcterms:modified>
  <cp:category/>
</cp:coreProperties>
</file>