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6"/>
        </w:rPr>
        <w:t>CX651 — Assignment 10</w:t>
      </w:r>
    </w:p>
    <w:p>
      <w:pPr>
        <w:spacing w:after="40"/>
      </w:pPr>
      <w:r>
        <w:rPr>
          <w:b/>
          <w:sz w:val="26"/>
        </w:rPr>
        <w:t>Network Traffic Observation: Tools, Traces, and TCP</w:t>
      </w:r>
    </w:p>
    <w:p>
      <w:pPr>
        <w:spacing w:before="200" w:after="80"/>
      </w:pPr>
      <w:r>
        <w:rPr>
          <w:b/>
          <w:sz w:val="24"/>
        </w:rPr>
        <w:t>Overview</w:t>
      </w:r>
    </w:p>
    <w:p>
      <w:pPr>
        <w:spacing w:after="80"/>
      </w:pPr>
      <w:r>
        <w:rPr>
          <w:b w:val="0"/>
          <w:i w:val="0"/>
          <w:sz w:val="22"/>
        </w:rPr>
        <w:t>In this assignment, you will observe how real network traffic works — not by writing a networking program, but by using command-line tools and a provided Java program that makes a live TCP connection. You will use tools already on your OS (</w:t>
      </w:r>
      <w:r>
        <w:rPr>
          <w:rFonts w:ascii="Courier New" w:hAnsi="Courier New" w:cs="Courier New"/>
          <w:b w:val="0"/>
          <w:i w:val="0"/>
          <w:sz w:val="22"/>
          <w:color w:val="17375E"/>
        </w:rPr>
        <w:t>ping</w:t>
      </w:r>
      <w:r>
        <w:rPr>
          <w:b w:val="0"/>
          <w:i w:val="0"/>
          <w:sz w:val="22"/>
        </w:rPr>
        <w:t xml:space="preserve">, </w:t>
      </w:r>
      <w:r>
        <w:rPr>
          <w:rFonts w:ascii="Courier New" w:hAnsi="Courier New" w:cs="Courier New"/>
          <w:b w:val="0"/>
          <w:i w:val="0"/>
          <w:sz w:val="22"/>
          <w:color w:val="17375E"/>
        </w:rPr>
        <w:t>traceroute</w:t>
      </w:r>
      <w:r>
        <w:rPr>
          <w:b w:val="0"/>
          <w:i w:val="0"/>
          <w:sz w:val="22"/>
        </w:rPr>
        <w:t>/</w:t>
      </w:r>
      <w:r>
        <w:rPr>
          <w:rFonts w:ascii="Courier New" w:hAnsi="Courier New" w:cs="Courier New"/>
          <w:b w:val="0"/>
          <w:i w:val="0"/>
          <w:sz w:val="22"/>
          <w:color w:val="17375E"/>
        </w:rPr>
        <w:t>tracert</w:t>
      </w:r>
      <w:r>
        <w:rPr>
          <w:b w:val="0"/>
          <w:i w:val="0"/>
          <w:sz w:val="22"/>
        </w:rPr>
        <w:t xml:space="preserve">, </w:t>
      </w:r>
      <w:r>
        <w:rPr>
          <w:rFonts w:ascii="Courier New" w:hAnsi="Courier New" w:cs="Courier New"/>
          <w:b w:val="0"/>
          <w:i w:val="0"/>
          <w:sz w:val="22"/>
          <w:color w:val="17375E"/>
        </w:rPr>
        <w:t>dig</w:t>
      </w:r>
      <w:r>
        <w:rPr>
          <w:b w:val="0"/>
          <w:i w:val="0"/>
          <w:sz w:val="22"/>
        </w:rPr>
        <w:t>/</w:t>
      </w:r>
      <w:r>
        <w:rPr>
          <w:rFonts w:ascii="Courier New" w:hAnsi="Courier New" w:cs="Courier New"/>
          <w:b w:val="0"/>
          <w:i w:val="0"/>
          <w:sz w:val="22"/>
          <w:color w:val="17375E"/>
        </w:rPr>
        <w:t>nslookup</w:t>
      </w:r>
      <w:r>
        <w:rPr>
          <w:b w:val="0"/>
          <w:i w:val="0"/>
          <w:sz w:val="22"/>
        </w:rPr>
        <w:t xml:space="preserve">, </w:t>
      </w:r>
      <w:r>
        <w:rPr>
          <w:rFonts w:ascii="Courier New" w:hAnsi="Courier New" w:cs="Courier New"/>
          <w:b w:val="0"/>
          <w:i w:val="0"/>
          <w:sz w:val="22"/>
          <w:color w:val="17375E"/>
        </w:rPr>
        <w:t>netstat</w:t>
      </w:r>
      <w:r>
        <w:rPr>
          <w:b w:val="0"/>
          <w:i w:val="0"/>
          <w:sz w:val="22"/>
        </w:rPr>
        <w:t>/</w:t>
      </w:r>
      <w:r>
        <w:rPr>
          <w:rFonts w:ascii="Courier New" w:hAnsi="Courier New" w:cs="Courier New"/>
          <w:b w:val="0"/>
          <w:i w:val="0"/>
          <w:sz w:val="22"/>
          <w:color w:val="17375E"/>
        </w:rPr>
        <w:t>ss</w:t>
      </w:r>
      <w:r>
        <w:rPr>
          <w:b w:val="0"/>
          <w:i w:val="0"/>
          <w:sz w:val="22"/>
        </w:rPr>
        <w:t>) to observe name resolution, routing, and active connections, then run a provided Java HTTP client and annotate what you see. There is no code to write — all programs are provided. Run the commands, read the output, and explain what it means in terms of the TCP/IP model.</w:t>
      </w:r>
    </w:p>
    <w:p>
      <w:pPr>
        <w:spacing w:before="200" w:after="80"/>
      </w:pPr>
      <w:r>
        <w:rPr>
          <w:b/>
          <w:sz w:val="24"/>
        </w:rPr>
        <w:t>General Instructions</w:t>
      </w:r>
    </w:p>
    <w:p>
      <w:pPr>
        <w:spacing w:after="80"/>
      </w:pPr>
      <w:r>
        <w:rPr>
          <w:b w:val="0"/>
          <w:i w:val="0"/>
          <w:sz w:val="22"/>
        </w:rPr>
        <w:t>You will run several experiments and record your answers directly in this document, then submit it to Gradescope. The following files are provided:</w:t>
      </w:r>
    </w:p>
    <w:p>
      <w:pPr>
        <w:pStyle w:val="ListBullet"/>
        <w:spacing w:after="40"/>
      </w:pPr>
      <w:r>
        <w:rPr>
          <w:rFonts w:ascii="Courier New" w:hAnsi="Courier New" w:cs="Courier New"/>
          <w:sz w:val="22"/>
          <w:color w:val="17375E"/>
        </w:rPr>
        <w:t>EchoServer.java</w:t>
      </w:r>
      <w:r>
        <w:rPr>
          <w:sz w:val="22"/>
        </w:rPr>
        <w:t xml:space="preserve"> — a multi-threaded TCP echo server. Run it in one terminal while the client runs in another.</w:t>
      </w:r>
    </w:p>
    <w:p>
      <w:pPr>
        <w:pStyle w:val="ListBullet"/>
        <w:spacing w:after="40"/>
      </w:pPr>
      <w:r>
        <w:rPr>
          <w:rFonts w:ascii="Courier New" w:hAnsi="Courier New" w:cs="Courier New"/>
          <w:sz w:val="22"/>
          <w:color w:val="17375E"/>
        </w:rPr>
        <w:t>EchoClient.java</w:t>
      </w:r>
      <w:r>
        <w:rPr>
          <w:sz w:val="22"/>
        </w:rPr>
        <w:t xml:space="preserve"> — connects to the echo server, sends lines you type, and prints the echoed replies.</w:t>
      </w:r>
    </w:p>
    <w:p>
      <w:pPr>
        <w:pStyle w:val="ListBullet"/>
        <w:spacing w:after="40"/>
      </w:pPr>
      <w:r>
        <w:rPr>
          <w:rFonts w:ascii="Courier New" w:hAnsi="Courier New" w:cs="Courier New"/>
          <w:sz w:val="22"/>
          <w:color w:val="17375E"/>
        </w:rPr>
        <w:t>HttpFetch.java</w:t>
      </w:r>
      <w:r>
        <w:rPr>
          <w:sz w:val="22"/>
        </w:rPr>
        <w:t xml:space="preserve"> — opens a raw TCP socket to a web server, sends a minimal HTTP GET request, and prints the full response (headers and body).</w:t>
      </w:r>
    </w:p>
    <w:p>
      <w:pPr>
        <w:spacing w:before="200" w:after="80"/>
      </w:pPr>
      <w:r>
        <w:rPr>
          <w:b/>
          <w:sz w:val="24"/>
        </w:rPr>
        <w:t>Setup and Compilation</w:t>
      </w:r>
    </w:p>
    <w:p>
      <w:pPr>
        <w:spacing w:after="80"/>
      </w:pPr>
      <w:r>
        <w:rPr>
          <w:b w:val="0"/>
          <w:i w:val="0"/>
          <w:sz w:val="22"/>
        </w:rPr>
        <w:t>Compile all three files from the directory where they are located:</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javac EchoServer.java EchoClient.java HttpFetch.java</w:t>
            </w:r>
          </w:p>
        </w:tc>
      </w:tr>
    </w:tbl>
    <w:p>
      <w:pPr>
        <w:spacing w:after="80"/>
      </w:pPr>
    </w:p>
    <w:p>
      <w:pPr>
        <w:spacing w:after="80"/>
      </w:pPr>
      <w:r>
        <w:rPr>
          <w:b w:val="0"/>
          <w:i w:val="0"/>
          <w:sz w:val="22"/>
        </w:rPr>
        <w:t>Platform-specific command notes:</w:t>
      </w:r>
    </w:p>
    <w:p>
      <w:pPr>
        <w:pStyle w:val="ListBullet"/>
        <w:spacing w:after="40"/>
      </w:pPr>
      <w:r>
        <w:rPr>
          <w:sz w:val="22"/>
        </w:rPr>
        <w:t xml:space="preserve">macOS / Linux: use </w:t>
      </w:r>
      <w:r>
        <w:rPr>
          <w:rFonts w:ascii="Courier New" w:hAnsi="Courier New" w:cs="Courier New"/>
          <w:sz w:val="22"/>
          <w:color w:val="17375E"/>
        </w:rPr>
        <w:t>traceroute</w:t>
      </w:r>
      <w:r>
        <w:rPr>
          <w:sz w:val="22"/>
        </w:rPr>
        <w:t xml:space="preserve">, </w:t>
      </w:r>
      <w:r>
        <w:rPr>
          <w:rFonts w:ascii="Courier New" w:hAnsi="Courier New" w:cs="Courier New"/>
          <w:sz w:val="22"/>
          <w:color w:val="17375E"/>
        </w:rPr>
        <w:t>dig</w:t>
      </w:r>
      <w:r>
        <w:rPr>
          <w:sz w:val="22"/>
        </w:rPr>
        <w:t xml:space="preserve">, </w:t>
      </w:r>
      <w:r>
        <w:rPr>
          <w:rFonts w:ascii="Courier New" w:hAnsi="Courier New" w:cs="Courier New"/>
          <w:sz w:val="22"/>
          <w:color w:val="17375E"/>
        </w:rPr>
        <w:t>netstat</w:t>
      </w:r>
      <w:r>
        <w:rPr>
          <w:sz w:val="22"/>
        </w:rPr>
        <w:t xml:space="preserve"> (or </w:t>
      </w:r>
      <w:r>
        <w:rPr>
          <w:rFonts w:ascii="Courier New" w:hAnsi="Courier New" w:cs="Courier New"/>
          <w:sz w:val="22"/>
          <w:color w:val="17375E"/>
        </w:rPr>
        <w:t>ss</w:t>
      </w:r>
      <w:r>
        <w:rPr>
          <w:sz w:val="22"/>
        </w:rPr>
        <w:t xml:space="preserve"> on Linux).</w:t>
      </w:r>
    </w:p>
    <w:p>
      <w:pPr>
        <w:pStyle w:val="ListBullet"/>
        <w:spacing w:after="40"/>
      </w:pPr>
      <w:r>
        <w:rPr>
          <w:sz w:val="22"/>
        </w:rPr>
        <w:t xml:space="preserve">Windows: use </w:t>
      </w:r>
      <w:r>
        <w:rPr>
          <w:rFonts w:ascii="Courier New" w:hAnsi="Courier New" w:cs="Courier New"/>
          <w:sz w:val="22"/>
          <w:color w:val="17375E"/>
        </w:rPr>
        <w:t>tracert</w:t>
      </w:r>
      <w:r>
        <w:rPr>
          <w:sz w:val="22"/>
        </w:rPr>
        <w:t xml:space="preserve">, </w:t>
      </w:r>
      <w:r>
        <w:rPr>
          <w:rFonts w:ascii="Courier New" w:hAnsi="Courier New" w:cs="Courier New"/>
          <w:sz w:val="22"/>
          <w:color w:val="17375E"/>
        </w:rPr>
        <w:t>nslookup</w:t>
      </w:r>
      <w:r>
        <w:rPr>
          <w:sz w:val="22"/>
        </w:rPr>
        <w:t xml:space="preserve">, </w:t>
      </w:r>
      <w:r>
        <w:rPr>
          <w:rFonts w:ascii="Courier New" w:hAnsi="Courier New" w:cs="Courier New"/>
          <w:sz w:val="22"/>
          <w:color w:val="17375E"/>
        </w:rPr>
        <w:t>netstat</w:t>
      </w:r>
      <w:r>
        <w:rPr>
          <w:sz w:val="22"/>
        </w:rPr>
        <w:t>. On Windows 11 you can also use the Windows Subsystem for Linux (WSL) for Linux-style tools.</w:t>
      </w:r>
    </w:p>
    <w:p>
      <w:pPr>
        <w:spacing w:before="200" w:after="80"/>
      </w:pPr>
      <w:r>
        <w:rPr>
          <w:b/>
          <w:sz w:val="24"/>
        </w:rPr>
        <w:t>Part A — Command-Line Network Reconnaissance</w:t>
      </w:r>
    </w:p>
    <w:p>
      <w:pPr>
        <w:spacing w:after="80"/>
      </w:pPr>
      <w:r>
        <w:rPr>
          <w:b w:val="0"/>
          <w:i w:val="0"/>
          <w:sz w:val="22"/>
        </w:rPr>
        <w:t xml:space="preserve">Run each of the following commands on your machine. Paste the output into your submission document (truncate </w:t>
      </w:r>
      <w:r>
        <w:rPr>
          <w:b w:val="0"/>
          <w:i w:val="0"/>
          <w:sz w:val="22"/>
        </w:rPr>
        <w:t>long</w:t>
      </w:r>
      <w:r>
        <w:rPr>
          <w:b w:val="0"/>
          <w:i w:val="0"/>
          <w:sz w:val="22"/>
        </w:rPr>
        <w:t xml:space="preserve"> outputs to the first 10–15 lines) and then answer the question below it.</w:t>
      </w:r>
    </w:p>
    <w:p>
      <w:pPr>
        <w:spacing w:before="160" w:after="60"/>
      </w:pPr>
      <w:r>
        <w:rPr>
          <w:b/>
          <w:sz w:val="22"/>
        </w:rPr>
        <w:t>A.1 — Ping</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ping -c 4 www.bu.edu   # macOS / Linux</w:t>
            </w:r>
          </w:p>
          <w:p>
            <w:r>
              <w:rPr>
                <w:rFonts w:ascii="Courier New" w:hAnsi="Courier New"/>
                <w:sz w:val="19"/>
              </w:rPr>
              <w:t>ping -n 4 www.bu.edu   # Windows</w:t>
            </w:r>
          </w:p>
        </w:tc>
      </w:tr>
    </w:tbl>
    <w:p>
      <w:pPr>
        <w:spacing w:after="80"/>
      </w:pPr>
    </w:p>
    <w:p>
      <w:pPr>
        <w:spacing w:before="120" w:after="60"/>
      </w:pPr>
      <w:r>
        <w:rPr>
          <w:b/>
          <w:sz w:val="22"/>
        </w:rPr>
        <w:t xml:space="preserve">Q1.  </w:t>
      </w:r>
      <w:r>
        <w:rPr>
          <w:b w:val="0"/>
          <w:i w:val="0"/>
          <w:sz w:val="22"/>
        </w:rPr>
        <w:t>What is the IP address of www.bu.edu? What does the TTL value in the reply tell you about the number of routing hops between your machine and the server? What does the round-trip time (RTT) measure?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A.2 — Traceroute</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traceroute www.bu.edu   # macOS / Linux</w:t>
            </w:r>
          </w:p>
          <w:p>
            <w:r>
              <w:rPr>
                <w:rFonts w:ascii="Courier New" w:hAnsi="Courier New"/>
                <w:sz w:val="19"/>
              </w:rPr>
              <w:t>tracert www.bu.edu      # Windows</w:t>
            </w:r>
          </w:p>
        </w:tc>
      </w:tr>
    </w:tbl>
    <w:p>
      <w:pPr>
        <w:spacing w:after="80"/>
      </w:pPr>
    </w:p>
    <w:p>
      <w:pPr>
        <w:spacing w:before="120" w:after="60"/>
      </w:pPr>
      <w:r>
        <w:rPr>
          <w:b/>
          <w:sz w:val="22"/>
        </w:rPr>
        <w:t xml:space="preserve">Q2.  </w:t>
      </w:r>
      <w:r>
        <w:rPr>
          <w:b w:val="0"/>
          <w:i w:val="0"/>
          <w:sz w:val="22"/>
        </w:rPr>
        <w:t xml:space="preserve">How many hops does your packet travel to reach www.bu.edu? Identify (by IP or hostname) where the packet crosses from your local network into the broader internet. What does each line in the </w:t>
      </w:r>
      <w:r>
        <w:rPr>
          <w:rFonts w:ascii="Courier New" w:hAnsi="Courier New" w:cs="Courier New"/>
          <w:b w:val="0"/>
          <w:i w:val="0"/>
          <w:sz w:val="22"/>
          <w:color w:val="17375E"/>
        </w:rPr>
        <w:t>traceroute</w:t>
      </w:r>
      <w:r>
        <w:rPr>
          <w:b w:val="0"/>
          <w:i w:val="0"/>
          <w:sz w:val="22"/>
        </w:rPr>
        <w:t xml:space="preserve"> output represent in terms of the TCP/IP model?</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A.3 — DNS Resolution</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dig www.bu.edu            # macOS / Linux</w:t>
            </w:r>
          </w:p>
          <w:p>
            <w:r>
              <w:rPr>
                <w:rFonts w:ascii="Courier New" w:hAnsi="Courier New"/>
                <w:sz w:val="19"/>
              </w:rPr>
              <w:t>nslookup www.bu.edu       # Windows (also works on macOS/Linux)</w:t>
            </w:r>
          </w:p>
        </w:tc>
      </w:tr>
    </w:tbl>
    <w:p>
      <w:pPr>
        <w:spacing w:after="80"/>
      </w:pPr>
    </w:p>
    <w:p>
      <w:pPr>
        <w:spacing w:before="120" w:after="60"/>
      </w:pPr>
      <w:r>
        <w:rPr>
          <w:b/>
          <w:sz w:val="22"/>
        </w:rPr>
        <w:t xml:space="preserve">Q3.  </w:t>
      </w:r>
      <w:r>
        <w:rPr>
          <w:b w:val="0"/>
          <w:i w:val="0"/>
          <w:sz w:val="22"/>
        </w:rPr>
        <w:t xml:space="preserve">Paste the ANSWER SECTION of the </w:t>
      </w:r>
      <w:r>
        <w:rPr>
          <w:rFonts w:ascii="Courier New" w:hAnsi="Courier New" w:cs="Courier New"/>
          <w:b w:val="0"/>
          <w:i w:val="0"/>
          <w:sz w:val="22"/>
          <w:color w:val="17375E"/>
        </w:rPr>
        <w:t>dig</w:t>
      </w:r>
      <w:r>
        <w:rPr>
          <w:b w:val="0"/>
          <w:i w:val="0"/>
          <w:sz w:val="22"/>
        </w:rPr>
        <w:t xml:space="preserve"> output (or the equivalent </w:t>
      </w:r>
      <w:r>
        <w:rPr>
          <w:rFonts w:ascii="Courier New" w:hAnsi="Courier New" w:cs="Courier New"/>
          <w:b w:val="0"/>
          <w:i w:val="0"/>
          <w:sz w:val="22"/>
          <w:color w:val="17375E"/>
        </w:rPr>
        <w:t>nslookup</w:t>
      </w:r>
      <w:r>
        <w:rPr>
          <w:b w:val="0"/>
          <w:i w:val="0"/>
          <w:sz w:val="22"/>
        </w:rPr>
        <w:t xml:space="preserve"> response). What record type answered the query? Which of the four TCP/IP layers handles DNS resolution, and why must DNS run before a TCP connection can be established?</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B — Observing a TCP Echo Connection</w:t>
      </w:r>
    </w:p>
    <w:p>
      <w:pPr>
        <w:spacing w:after="80"/>
      </w:pPr>
      <w:r>
        <w:rPr>
          <w:b w:val="0"/>
          <w:i w:val="0"/>
          <w:sz w:val="22"/>
        </w:rPr>
        <w:t>Terminal 1: Start the echo server on port 7777.</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 EchoServer 7777</w:t>
            </w:r>
          </w:p>
        </w:tc>
      </w:tr>
    </w:tbl>
    <w:p>
      <w:pPr>
        <w:spacing w:after="80"/>
      </w:pPr>
    </w:p>
    <w:p>
      <w:pPr>
        <w:spacing w:after="80"/>
      </w:pPr>
      <w:r>
        <w:rPr>
          <w:b w:val="0"/>
          <w:i w:val="0"/>
          <w:sz w:val="22"/>
        </w:rPr>
        <w:t>Terminal 2: Connect the client to the server.</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 EchoClient localhost 7777</w:t>
            </w:r>
          </w:p>
        </w:tc>
      </w:tr>
    </w:tbl>
    <w:p>
      <w:pPr>
        <w:spacing w:after="80"/>
      </w:pPr>
    </w:p>
    <w:p>
      <w:pPr>
        <w:spacing w:after="80"/>
      </w:pPr>
      <w:r>
        <w:rPr>
          <w:b w:val="0"/>
          <w:i w:val="0"/>
          <w:sz w:val="22"/>
        </w:rPr>
        <w:t>Terminal 3 (while the client is still running): Observe open connections.</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netstat -an | grep 7777   # macOS / Linux</w:t>
            </w:r>
          </w:p>
          <w:p>
            <w:r>
              <w:rPr>
                <w:rFonts w:ascii="Courier New" w:hAnsi="Courier New"/>
                <w:sz w:val="19"/>
              </w:rPr>
              <w:t>netstat -an | findstr 7777  # Windows</w:t>
            </w:r>
          </w:p>
        </w:tc>
      </w:tr>
    </w:tbl>
    <w:p>
      <w:pPr>
        <w:spacing w:after="80"/>
      </w:pPr>
    </w:p>
    <w:p>
      <w:pPr>
        <w:spacing w:after="80"/>
      </w:pPr>
      <w:r>
        <w:rPr>
          <w:b w:val="0"/>
          <w:i w:val="0"/>
          <w:sz w:val="22"/>
        </w:rPr>
        <w:t>Type a few messages in Terminal 2, observe the echoed replies, then quit with Ctrl-D (macOS/Linux) or Ctrl-Z + Enter (Windows).</w:t>
      </w:r>
    </w:p>
    <w:p>
      <w:pPr>
        <w:spacing w:before="120" w:after="60"/>
      </w:pPr>
      <w:r>
        <w:rPr>
          <w:b/>
          <w:sz w:val="22"/>
        </w:rPr>
        <w:t xml:space="preserve">Q4.  </w:t>
      </w:r>
      <w:r>
        <w:rPr>
          <w:b w:val="0"/>
          <w:i w:val="0"/>
          <w:sz w:val="22"/>
        </w:rPr>
        <w:t xml:space="preserve">Paste the relevant </w:t>
      </w:r>
      <w:r>
        <w:rPr>
          <w:rFonts w:ascii="Courier New" w:hAnsi="Courier New" w:cs="Courier New"/>
          <w:b w:val="0"/>
          <w:i w:val="0"/>
          <w:sz w:val="22"/>
          <w:color w:val="17375E"/>
        </w:rPr>
        <w:t>netstat</w:t>
      </w:r>
      <w:r>
        <w:rPr>
          <w:b w:val="0"/>
          <w:i w:val="0"/>
          <w:sz w:val="22"/>
        </w:rPr>
        <w:t xml:space="preserve"> output (the lines showing port 7777). To help orient your grader, begin your answer by stating the exact four numbers that form the client-side four-tuple: source IP, source port, destination IP, destination port — in that order, separated by commas. Then explain which end chose the source port on the client side, and how that choice was made.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
      </w:r>
    </w:p>
    <w:p>
      <w:pPr>
        <w:spacing w:before="120" w:after="60"/>
      </w:pPr>
      <w:r>
        <w:rPr>
          <w:b/>
          <w:sz w:val="22"/>
        </w:rPr>
        <w:t xml:space="preserve">Q5.  </w:t>
      </w:r>
      <w:r>
        <w:rPr>
          <w:b w:val="0"/>
          <w:i w:val="0"/>
          <w:sz w:val="22"/>
        </w:rPr>
        <w:t xml:space="preserve">When EchoClient connects to EchoServer, the OS assigns an ephemeral (temporary) port number to the client side of the connection. This port number is specific to your machine and connection attempt. From your </w:t>
      </w:r>
      <w:r>
        <w:rPr>
          <w:rFonts w:ascii="Courier New" w:hAnsi="Courier New" w:cs="Courier New"/>
          <w:b w:val="0"/>
          <w:i w:val="0"/>
          <w:sz w:val="22"/>
          <w:color w:val="17375E"/>
        </w:rPr>
        <w:t>netstat</w:t>
      </w:r>
      <w:r>
        <w:rPr>
          <w:b w:val="0"/>
          <w:i w:val="0"/>
          <w:sz w:val="22"/>
        </w:rPr>
        <w:t xml:space="preserve"> output in Q4, identify the exact ephemeral port number assigned to the client. Report it here and explain the range of port numbers the OS typically uses for ephemeral assignments (hint: check the "registered" and "dynamic" port ranges in the IANA specification).</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Client ephemeral port number from your netstat output:</w:t>
            </w:r>
          </w:p>
          <w:p/>
          <w:p/>
          <w:p/>
        </w:tc>
      </w:tr>
    </w:tbl>
    <w:p>
      <w:pPr>
        <w:spacing w:before="120" w:after="60"/>
      </w:pPr>
      <w:r>
        <w:rPr>
          <w:b/>
          <w:sz w:val="22"/>
        </w:rPr>
        <w:t xml:space="preserve">Q6.  </w:t>
      </w:r>
      <w:r>
        <w:rPr>
          <w:b w:val="0"/>
          <w:i w:val="0"/>
          <w:sz w:val="22"/>
        </w:rPr>
        <w:t xml:space="preserve">After the client disconnects, run </w:t>
      </w:r>
      <w:r>
        <w:rPr>
          <w:rFonts w:ascii="Courier New" w:hAnsi="Courier New" w:cs="Courier New"/>
          <w:b w:val="0"/>
          <w:i w:val="0"/>
          <w:sz w:val="22"/>
          <w:color w:val="17375E"/>
        </w:rPr>
        <w:t>netstat</w:t>
      </w:r>
      <w:r>
        <w:rPr>
          <w:b w:val="0"/>
          <w:i w:val="0"/>
          <w:sz w:val="22"/>
        </w:rPr>
        <w:t xml:space="preserve"> again. Are the connection entries still visible? If so, what state are they in? What does that state tell you about the TCP teardown sequence?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Q7.  </w:t>
      </w:r>
      <w:r>
        <w:rPr>
          <w:b w:val="0"/>
          <w:i w:val="0"/>
          <w:sz w:val="22"/>
        </w:rPr>
        <w:t xml:space="preserve">Open </w:t>
      </w:r>
      <w:r>
        <w:rPr>
          <w:rFonts w:ascii="Courier New" w:hAnsi="Courier New" w:cs="Courier New"/>
          <w:b w:val="0"/>
          <w:i w:val="0"/>
          <w:sz w:val="22"/>
          <w:color w:val="17375E"/>
        </w:rPr>
        <w:t>EchoClient.java</w:t>
      </w:r>
      <w:r>
        <w:rPr>
          <w:b w:val="0"/>
          <w:i w:val="0"/>
          <w:sz w:val="22"/>
        </w:rPr>
        <w:t xml:space="preserve"> (provided — do not modify it). Find the line that creates the Socket object. What TCP event does that constructor call trigger under the hood? What line sends data, and what TCP event does that correspond to?</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C — Annotating an HTTP Exchange</w:t>
      </w:r>
    </w:p>
    <w:p>
      <w:pPr>
        <w:spacing w:after="80"/>
      </w:pPr>
      <w:r>
        <w:rPr>
          <w:b w:val="0"/>
          <w:i w:val="0"/>
          <w:sz w:val="22"/>
        </w:rPr>
        <w:t xml:space="preserve">Run the provided HTTP client. It connects to httpbin.org (a </w:t>
      </w:r>
      <w:r>
        <w:rPr>
          <w:rFonts w:ascii="Courier New" w:hAnsi="Courier New" w:cs="Courier New"/>
          <w:b w:val="0"/>
          <w:i w:val="0"/>
          <w:sz w:val="22"/>
          <w:color w:val="17375E"/>
        </w:rPr>
        <w:t>public</w:t>
      </w:r>
      <w:r>
        <w:rPr>
          <w:b w:val="0"/>
          <w:i w:val="0"/>
          <w:sz w:val="22"/>
        </w:rPr>
        <w:t xml:space="preserve"> HTTP testing service), sends an HTTP GET request, and prints the raw response.</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 HttpFetch httpbin.org 80 /get</w:t>
            </w:r>
          </w:p>
        </w:tc>
      </w:tr>
    </w:tbl>
    <w:p>
      <w:pPr>
        <w:spacing w:after="80"/>
      </w:pPr>
    </w:p>
    <w:p>
      <w:pPr>
        <w:spacing w:after="80"/>
      </w:pPr>
      <w:r>
        <w:rPr>
          <w:b w:val="0"/>
          <w:i w:val="0"/>
          <w:sz w:val="22"/>
        </w:rPr>
        <w:t>Note: httpbin.org may redirect HTTP requests on port 80 to HTTPS (port 443). If you receive a redirect response (301 or 302 status) instead of a 200 OK, that is expected behavior — describe the redirect response in your answers, noting the Location header. You do not need to implement HTTPS support.</w:t>
      </w:r>
    </w:p>
    <w:p>
      <w:pPr>
        <w:spacing w:after="80"/>
      </w:pPr>
      <w:r>
        <w:rPr>
          <w:b w:val="0"/>
          <w:i w:val="0"/>
          <w:sz w:val="22"/>
        </w:rPr>
        <w:t>The output will look something like the abbreviated example below. Your actual response body will differ.</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REQUEST SENT ---</w:t>
            </w:r>
          </w:p>
          <w:p>
            <w:r>
              <w:rPr>
                <w:rFonts w:ascii="Courier New" w:hAnsi="Courier New"/>
                <w:sz w:val="19"/>
              </w:rPr>
              <w:t>GET /get HTTP/1.1</w:t>
            </w:r>
          </w:p>
          <w:p>
            <w:r>
              <w:rPr>
                <w:rFonts w:ascii="Courier New" w:hAnsi="Courier New"/>
                <w:sz w:val="19"/>
              </w:rPr>
              <w:t>Host: httpbin.org</w:t>
            </w:r>
          </w:p>
          <w:p>
            <w:r>
              <w:rPr>
                <w:rFonts w:ascii="Courier New" w:hAnsi="Courier New"/>
                <w:sz w:val="19"/>
              </w:rPr>
              <w:t>Connection: close</w:t>
            </w:r>
          </w:p>
          <w:p>
            <w:r>
              <w:rPr>
                <w:rFonts w:ascii="Courier New" w:hAnsi="Courier New"/>
                <w:sz w:val="19"/>
              </w:rPr>
              <w:t xml:space="preserve"> </w:t>
            </w:r>
          </w:p>
          <w:p>
            <w:r>
              <w:rPr>
                <w:rFonts w:ascii="Courier New" w:hAnsi="Courier New"/>
                <w:sz w:val="19"/>
              </w:rPr>
              <w:t>--- RESPONSE RECEIVED ---</w:t>
            </w:r>
          </w:p>
          <w:p>
            <w:r>
              <w:rPr>
                <w:rFonts w:ascii="Courier New" w:hAnsi="Courier New"/>
                <w:sz w:val="19"/>
              </w:rPr>
              <w:t>HTTP/1.1 200 OK</w:t>
            </w:r>
          </w:p>
          <w:p>
            <w:r>
              <w:rPr>
                <w:rFonts w:ascii="Courier New" w:hAnsi="Courier New"/>
                <w:sz w:val="19"/>
              </w:rPr>
              <w:t>Content-Type: application/json</w:t>
            </w:r>
          </w:p>
          <w:p>
            <w:r>
              <w:rPr>
                <w:rFonts w:ascii="Courier New" w:hAnsi="Courier New"/>
                <w:sz w:val="19"/>
              </w:rPr>
              <w:t>Content-Length: 302</w:t>
            </w:r>
          </w:p>
          <w:p>
            <w:r>
              <w:rPr>
                <w:rFonts w:ascii="Courier New" w:hAnsi="Courier New"/>
                <w:sz w:val="19"/>
              </w:rPr>
              <w:t>Connection: close</w:t>
            </w:r>
          </w:p>
          <w:p>
            <w:r>
              <w:rPr>
                <w:rFonts w:ascii="Courier New" w:hAnsi="Courier New"/>
                <w:sz w:val="19"/>
              </w:rPr>
              <w:t xml:space="preserve"> </w:t>
            </w:r>
          </w:p>
          <w:p>
            <w:r>
              <w:rPr>
                <w:rFonts w:ascii="Courier New" w:hAnsi="Courier New"/>
                <w:sz w:val="19"/>
              </w:rPr>
              <w:t>{ "headers": { ... }, "origin": "...", "url": "..." }</w:t>
            </w:r>
          </w:p>
        </w:tc>
      </w:tr>
    </w:tbl>
    <w:p>
      <w:pPr>
        <w:spacing w:after="80"/>
      </w:pPr>
    </w:p>
    <w:p>
      <w:pPr>
        <w:spacing w:before="120" w:after="60"/>
      </w:pPr>
      <w:r>
        <w:rPr>
          <w:b/>
          <w:sz w:val="22"/>
        </w:rPr>
        <w:t xml:space="preserve">Q8.  </w:t>
      </w:r>
      <w:r>
        <w:rPr>
          <w:b w:val="0"/>
          <w:i w:val="0"/>
          <w:sz w:val="22"/>
        </w:rPr>
        <w:t>Identify the request line (method, path, version). What does each component mean? Why does the client send a 'Host' header even though it already opened a TCP connection to httpbin.org?</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Q9.  </w:t>
      </w:r>
      <w:r>
        <w:rPr>
          <w:b w:val="0"/>
          <w:i w:val="0"/>
          <w:sz w:val="22"/>
        </w:rPr>
        <w:t>What does the status line of the response (e.g., 'HTTP/1.1 200 OK') contain? What are the three parts, and what does each mean?</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Q10.  </w:t>
      </w:r>
      <w:r>
        <w:rPr>
          <w:b w:val="0"/>
          <w:i w:val="0"/>
          <w:sz w:val="22"/>
        </w:rPr>
        <w:t>The request includes 'Connection: close'. What does this tell the server to do with the TCP connection after sending the response? How would HTTP/1.1 keep-alive change this behavior?</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Q11.  </w:t>
      </w:r>
      <w:r>
        <w:rPr>
          <w:b w:val="0"/>
          <w:i w:val="0"/>
          <w:sz w:val="22"/>
        </w:rPr>
        <w:t xml:space="preserve">HTTP sits at the Application layer of the TCP/IP model. List the four layers of the TCP/IP model from top to bottom and, for each layer, name the protocol or construct that </w:t>
      </w:r>
      <w:r>
        <w:rPr>
          <w:rFonts w:ascii="Courier New" w:hAnsi="Courier New" w:cs="Courier New"/>
          <w:b w:val="0"/>
          <w:i w:val="0"/>
          <w:sz w:val="22"/>
          <w:color w:val="17375E"/>
        </w:rPr>
        <w:t>HttpFetch.java</w:t>
      </w:r>
      <w:r>
        <w:rPr>
          <w:b w:val="0"/>
          <w:i w:val="0"/>
          <w:sz w:val="22"/>
        </w:rPr>
        <w:t>'s GET request passes through as it travels from the application down to the network.</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after="80"/>
      </w:pPr>
      <w:r>
        <w:rPr>
          <w:b w:val="0"/>
          <w:i w:val="0"/>
          <w:sz w:val="22"/>
        </w:rPr>
        <w:t>This question verifies you ran the Echo experiment on your own machine.</w:t>
      </w:r>
    </w:p>
    <w:p>
      <w:pPr>
        <w:spacing w:after="80"/>
      </w:pPr>
    </w:p>
    <w:p>
      <w:pPr>
        <w:spacing w:before="200" w:after="80"/>
      </w:pPr>
      <w:r>
        <w:rPr>
          <w:b/>
          <w:sz w:val="24"/>
        </w:rPr>
        <w:t>Submission</w:t>
      </w:r>
    </w:p>
    <w:p>
      <w:pPr>
        <w:spacing w:before="80" w:after="80"/>
      </w:pPr>
      <w:r>
        <w:rPr>
          <w:sz w:val="22"/>
        </w:rPr>
        <w:t>Work directly in this document — type your answers in the Answer boxes provided. When finished, export to PDF (File → Export as PDF on macOS; File → Save As → PDF on Windows) and submit the PDF file as described below.</w:t>
      </w:r>
    </w:p>
    <w:p>
      <w:pPr>
        <w:spacing w:after="80"/>
      </w:pPr>
      <w:r>
        <w:rPr>
          <w:b w:val="0"/>
          <w:i w:val="0"/>
          <w:sz w:val="22"/>
        </w:rPr>
        <w:t>Submit a single PDF named A10_&lt;BU-ID&gt;.pdf containing:</w:t>
      </w:r>
    </w:p>
    <w:p>
      <w:pPr>
        <w:spacing w:after="40"/>
        <w:ind w:left="360" w:hanging="360"/>
      </w:pPr>
      <w:r>
        <w:rPr>
          <w:sz w:val="22"/>
        </w:rPr>
        <w:t xml:space="preserve">1.Part A: pasted output (first 10–15 lines if </w:t>
      </w:r>
      <w:r>
        <w:rPr>
          <w:sz w:val="22"/>
        </w:rPr>
        <w:t>long</w:t>
      </w:r>
      <w:r>
        <w:rPr>
          <w:sz w:val="22"/>
        </w:rPr>
        <w:t>) plus your written answers to Q1, Q2, and Q3.</w:t>
      </w:r>
    </w:p>
    <w:p>
      <w:pPr>
        <w:spacing w:after="40"/>
        <w:ind w:left="360" w:hanging="360"/>
      </w:pPr>
      <w:r>
        <w:rPr>
          <w:sz w:val="22"/>
        </w:rPr>
        <w:t xml:space="preserve">2.Part B: pasted </w:t>
      </w:r>
      <w:r>
        <w:rPr>
          <w:rFonts w:ascii="Courier New" w:hAnsi="Courier New" w:cs="Courier New"/>
          <w:sz w:val="22"/>
          <w:color w:val="17375E"/>
        </w:rPr>
        <w:t>netstat</w:t>
      </w:r>
      <w:r>
        <w:rPr>
          <w:sz w:val="22"/>
        </w:rPr>
        <w:t xml:space="preserve"> output plus written answers to Q4, Q5, Q6, and Q7.</w:t>
      </w:r>
    </w:p>
    <w:p>
      <w:pPr>
        <w:spacing w:after="40"/>
        <w:ind w:left="360" w:hanging="360"/>
      </w:pPr>
      <w:r>
        <w:rPr>
          <w:sz w:val="22"/>
        </w:rPr>
        <w:t>3.Part C: the complete output of HttpFetch (or first 30 lines) plus written answers to Q8, Q9, Q10, and Q11.</w:t>
      </w:r>
    </w:p>
    <w:p>
      <w:pPr>
        <w:spacing w:after="80"/>
      </w:pPr>
      <w:r>
        <w:rPr>
          <w:b w:val="0"/>
          <w:i w:val="0"/>
          <w:sz w:val="22"/>
        </w:rPr>
        <w:t>Do not submit .</w:t>
      </w:r>
      <w:r>
        <w:rPr>
          <w:rFonts w:ascii="Courier New" w:hAnsi="Courier New" w:cs="Courier New"/>
          <w:b w:val="0"/>
          <w:i w:val="0"/>
          <w:sz w:val="22"/>
          <w:color w:val="17375E"/>
        </w:rPr>
        <w:t>java</w:t>
      </w:r>
      <w:r>
        <w:rPr>
          <w:b w:val="0"/>
          <w:i w:val="0"/>
          <w:sz w:val="22"/>
        </w:rPr>
        <w:t xml:space="preserve"> or .class files.</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p>
      <w:pPr>
        <w:spacing w:before="80" w:after="80"/>
      </w:pPr>
      <w:r>
        <w:rPr>
          <w:sz w:val="22"/>
        </w:rPr>
        <w:t>Submit via the Gradescope assignment link posted on the course site.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