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>the intrinsic nonlinearity of the Navier-Stokes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r w:rsidR="000E26F5" w:rsidRPr="000E26F5">
        <w:rPr>
          <w:sz w:val="22"/>
        </w:rPr>
        <w:t>Brederode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>hiba et. al.</w:t>
      </w:r>
      <w:r w:rsidR="002F688C">
        <w:rPr>
          <w:color w:val="FF0000"/>
          <w:sz w:val="22"/>
        </w:rPr>
        <w:t>[]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r w:rsidR="00A26F62">
        <w:rPr>
          <w:sz w:val="22"/>
        </w:rPr>
        <w:t>Largeau and Moriniere</w:t>
      </w:r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r w:rsidR="004160E8">
        <w:rPr>
          <w:sz w:val="22"/>
        </w:rPr>
        <w:t>Camussi et.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Stuer, Gyr and Kinzelbach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r w:rsidR="0066411B">
        <w:rPr>
          <w:sz w:val="22"/>
        </w:rPr>
        <w:t>Zukoski</w:t>
      </w:r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  <w:r w:rsidR="000471E0" w:rsidRPr="000471E0">
        <w:rPr>
          <w:color w:val="FF0000"/>
          <w:sz w:val="22"/>
        </w:rPr>
        <w:t>XXX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r>
        <w:rPr>
          <w:sz w:val="22"/>
        </w:rPr>
        <w:lastRenderedPageBreak/>
        <w:t>Edelmann</w:t>
      </w:r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r w:rsidR="00941CB7">
        <w:rPr>
          <w:sz w:val="22"/>
        </w:rPr>
        <w:t>streamwise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r w:rsidR="009F77E9">
        <w:rPr>
          <w:sz w:val="22"/>
        </w:rPr>
        <w:t>Navier-Stokes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>typically the Tollmien-Sch</w:t>
      </w:r>
      <w:r w:rsidR="00A44A72">
        <w:rPr>
          <w:sz w:val="22"/>
        </w:rPr>
        <w:t>lichting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>governed by compressible Navier-Stokes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Galerkin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r w:rsidR="00A173FF">
        <w:rPr>
          <w:sz w:val="22"/>
        </w:rPr>
        <w:t>M</w:t>
      </w:r>
      <w:r w:rsidR="00A22383">
        <w:rPr>
          <w:sz w:val="22"/>
        </w:rPr>
        <w:t>Ultiphysics SI</w:t>
      </w:r>
      <w:r w:rsidR="00A173FF">
        <w:rPr>
          <w:sz w:val="22"/>
        </w:rPr>
        <w:t xml:space="preserve">mulation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</w:t>
      </w:r>
      <w:r w:rsidR="00424D0C">
        <w:rPr>
          <w:sz w:val="22"/>
        </w:rPr>
        <w:lastRenderedPageBreak/>
        <w:t>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845312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r w:rsidR="00C11703">
        <w:rPr>
          <w:sz w:val="22"/>
        </w:rPr>
        <w:t>Bassi and Rebay</w:t>
      </w:r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r w:rsidR="00277D30">
        <w:rPr>
          <w:sz w:val="22"/>
        </w:rPr>
        <w:t xml:space="preserve">Runge-Kutta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</w:t>
      </w:r>
      <w:r w:rsidR="00D12F69">
        <w:rPr>
          <w:sz w:val="22"/>
        </w:rPr>
        <w:lastRenderedPageBreak/>
        <w:t xml:space="preserve">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>order Runge-Kutta</w:t>
      </w:r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>SSP Runge</w:t>
      </w:r>
      <w:r w:rsidR="00D61244">
        <w:rPr>
          <w:sz w:val="22"/>
        </w:rPr>
        <w:t>-Kutta</w:t>
      </w:r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845313" r:id="rId8"/>
        </w:object>
      </w:r>
    </w:p>
    <w:p w:rsidR="00FA097A" w:rsidRDefault="00FA097A" w:rsidP="006A1E44">
      <w:pPr>
        <w:pStyle w:val="3"/>
        <w:numPr>
          <w:ilvl w:val="1"/>
          <w:numId w:val="1"/>
        </w:numPr>
      </w:pPr>
      <w:r>
        <w:t>Characteristic Outflow Boundary Condition</w:t>
      </w:r>
    </w:p>
    <w:p w:rsidR="00DB513D" w:rsidRDefault="00DB513D" w:rsidP="00DB513D">
      <w:pPr>
        <w:ind w:left="420" w:firstLine="420"/>
      </w:pPr>
      <w:r>
        <w:rPr>
          <w:rFonts w:hint="eastAsia"/>
        </w:rPr>
        <w:t xml:space="preserve">The outflow boundary condition </w:t>
      </w:r>
      <w:r>
        <w:t xml:space="preserve">plays an important role in the calculation. If treated improperly, </w:t>
      </w:r>
      <w:r w:rsidR="00DB7059">
        <w:t xml:space="preserve">spurious flow structures may </w:t>
      </w:r>
      <w:r w:rsidR="0024108C">
        <w:t>come up in the vicini</w:t>
      </w:r>
      <w:r w:rsidR="001E1216">
        <w:t xml:space="preserve">ty of the outflow boundary, thus </w:t>
      </w:r>
      <w:r w:rsidR="008D522A">
        <w:t>deteriorate the results.</w:t>
      </w:r>
      <w:r w:rsidR="00705DBA">
        <w:t xml:space="preserve"> </w:t>
      </w:r>
    </w:p>
    <w:p w:rsidR="00444109" w:rsidRDefault="00444109" w:rsidP="00DB513D">
      <w:pPr>
        <w:ind w:left="420" w:firstLine="420"/>
      </w:pPr>
      <w:r>
        <w:t xml:space="preserve">The Flux Reconstruction method </w:t>
      </w:r>
      <w:r w:rsidR="001F3069">
        <w:t xml:space="preserve">applies </w:t>
      </w:r>
      <w:r w:rsidR="007F3DEC">
        <w:t xml:space="preserve">the boundary condition </w:t>
      </w:r>
      <w:r w:rsidR="001525BF">
        <w:t>at b</w:t>
      </w:r>
      <w:r w:rsidR="00366079">
        <w:t xml:space="preserve">oundary Flux Points, using Riemann solver for inviscid flux and </w:t>
      </w:r>
      <w:r w:rsidR="004158D6">
        <w:t xml:space="preserve">Bassi-Rebay 2 scheme mentioned in 2.2 for viscous flux </w:t>
      </w:r>
      <w:r w:rsidR="005602B1">
        <w:t>respectively.</w:t>
      </w:r>
      <w:r w:rsidR="006B739C">
        <w:t xml:space="preserve"> Comparing to </w:t>
      </w:r>
      <w:r w:rsidR="00675686">
        <w:t>the Finite Volume M</w:t>
      </w:r>
      <w:r w:rsidR="009E3B2A">
        <w:t>ethod,</w:t>
      </w:r>
      <w:r w:rsidR="00675686">
        <w:t xml:space="preserve"> </w:t>
      </w:r>
      <w:r w:rsidR="00AD2FA1">
        <w:t>virtual mesh is not necessary herein</w:t>
      </w:r>
      <w:r w:rsidR="00436D0B">
        <w:t>.</w:t>
      </w:r>
    </w:p>
    <w:p w:rsidR="00251837" w:rsidRPr="00DB513D" w:rsidRDefault="00B06B76" w:rsidP="00F51EC5">
      <w:pPr>
        <w:ind w:left="420" w:firstLine="420"/>
        <w:rPr>
          <w:rFonts w:hint="eastAsia"/>
        </w:rPr>
      </w:pPr>
      <w:r>
        <w:t xml:space="preserve">In this paper, the flows are all at low Mach number, </w:t>
      </w:r>
      <w:r w:rsidR="003A0591">
        <w:t xml:space="preserve">so that </w:t>
      </w:r>
      <w:r w:rsidR="00F51EC5">
        <w:t xml:space="preserve">the outflow condition is </w:t>
      </w:r>
      <w:r w:rsidR="0093728D">
        <w:t xml:space="preserve">always subsonic. </w:t>
      </w:r>
      <w:r w:rsidR="00F4047B">
        <w:t xml:space="preserve">Only one </w:t>
      </w:r>
      <w:r w:rsidR="004702CE">
        <w:t xml:space="preserve">outflow parameter should be </w:t>
      </w:r>
      <w:r w:rsidR="0099240A">
        <w:t xml:space="preserve">fixed, according to the </w:t>
      </w:r>
      <w:r w:rsidR="0062248F">
        <w:t>one-dimen</w:t>
      </w:r>
      <w:r w:rsidR="000870EA">
        <w:t xml:space="preserve">sional Riemann invariant theory. Here the back pressure </w:t>
      </w:r>
      <w:r w:rsidR="0008766D">
        <w:t>is given,</w:t>
      </w:r>
      <w:r w:rsidR="00C0245B">
        <w:t xml:space="preserve"> while all other values are extrapolated from the flow.</w:t>
      </w:r>
      <w:r w:rsidR="00346FFC">
        <w:t xml:space="preserve"> </w:t>
      </w:r>
    </w:p>
    <w:p w:rsidR="00AB51DE" w:rsidRDefault="005F5976" w:rsidP="00AB51DE">
      <w:pPr>
        <w:ind w:left="735"/>
      </w:pPr>
      <w:r>
        <w:t>The outflow boundary</w:t>
      </w:r>
      <w:r w:rsidR="00533CC7">
        <w:t xml:space="preserve"> condition </w:t>
      </w:r>
      <w:r w:rsidR="00AB51DE">
        <w:t>applied</w:t>
      </w:r>
      <w:r w:rsidR="00533CC7">
        <w:t xml:space="preserve"> </w:t>
      </w:r>
      <w:r w:rsidR="00AB51DE">
        <w:t>are as follows:</w:t>
      </w:r>
    </w:p>
    <w:p w:rsidR="00AB51DE" w:rsidRDefault="000321AD" w:rsidP="00AB51DE">
      <w:pPr>
        <w:pStyle w:val="a3"/>
        <w:numPr>
          <w:ilvl w:val="0"/>
          <w:numId w:val="3"/>
        </w:numPr>
        <w:ind w:firstLineChars="0"/>
      </w:pPr>
      <w:r>
        <w:t xml:space="preserve">Extrapolate </w:t>
      </w:r>
      <w:r w:rsidR="001B6A7B">
        <w:t xml:space="preserve">conservative </w:t>
      </w:r>
      <w:r w:rsidR="009800AD">
        <w:t>variables to the boundary,</w:t>
      </w:r>
    </w:p>
    <w:p w:rsidR="009800AD" w:rsidRDefault="007B085C" w:rsidP="00AB51DE">
      <w:pPr>
        <w:pStyle w:val="a3"/>
        <w:numPr>
          <w:ilvl w:val="0"/>
          <w:numId w:val="3"/>
        </w:numPr>
        <w:ind w:firstLineChars="0"/>
      </w:pPr>
      <w:r>
        <w:t xml:space="preserve">Compute the corresponding </w:t>
      </w:r>
      <w:r w:rsidR="009800AD">
        <w:t>characteristic variables at the boundary,</w:t>
      </w:r>
    </w:p>
    <w:p w:rsidR="007B085C" w:rsidRDefault="009800AD" w:rsidP="00AB51DE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="0090053C">
        <w:t xml:space="preserve">fixed </w:t>
      </w:r>
      <w:r w:rsidR="00AF0832">
        <w:t xml:space="preserve">back </w:t>
      </w:r>
      <w:r w:rsidR="0090053C">
        <w:t xml:space="preserve">pressure to </w:t>
      </w:r>
      <w:r w:rsidR="00852011">
        <w:t xml:space="preserve">compute </w:t>
      </w:r>
      <w:r w:rsidR="00887695">
        <w:t xml:space="preserve">given boundary </w:t>
      </w:r>
      <w:r w:rsidR="00AF0832">
        <w:t>characteristic values,</w:t>
      </w:r>
    </w:p>
    <w:p w:rsidR="00AF0832" w:rsidRDefault="00880C40" w:rsidP="00880C4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Compute the given </w:t>
      </w:r>
      <w:r w:rsidR="00AD4EEB">
        <w:t xml:space="preserve">boundary conservative variables. </w:t>
      </w:r>
    </w:p>
    <w:p w:rsidR="002B268C" w:rsidRPr="00AF0832" w:rsidRDefault="00931204" w:rsidP="00704343">
      <w:pPr>
        <w:ind w:left="735"/>
        <w:rPr>
          <w:rFonts w:hint="eastAsia"/>
        </w:rPr>
      </w:pPr>
      <w:r>
        <w:rPr>
          <w:rFonts w:hint="eastAsia"/>
        </w:rPr>
        <w:t>Th</w:t>
      </w:r>
      <w:r w:rsidR="004C15AA">
        <w:rPr>
          <w:rFonts w:hint="eastAsia"/>
        </w:rPr>
        <w:t>is procedure is able to</w:t>
      </w:r>
      <w:bookmarkStart w:id="0" w:name="_GoBack"/>
      <w:bookmarkEnd w:id="0"/>
      <w:r>
        <w:rPr>
          <w:rFonts w:hint="eastAsia"/>
        </w:rPr>
        <w:t xml:space="preserve"> minimize the </w:t>
      </w:r>
      <w:r w:rsidR="00BF1F6E">
        <w:t xml:space="preserve">fake disturbance </w:t>
      </w:r>
      <w:r w:rsidR="00E80AB5">
        <w:t>caused by the outflow condition.</w: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r w:rsidR="006E0A40">
        <w:t xml:space="preserve">Smagorinsky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lastRenderedPageBreak/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1D3ADF" w:rsidP="008600B7">
      <w:pPr>
        <w:ind w:left="420" w:firstLine="420"/>
        <w:rPr>
          <w:sz w:val="22"/>
        </w:rPr>
      </w:pPr>
      <w:r>
        <w:rPr>
          <w:sz w:val="22"/>
        </w:rPr>
        <w:t>Transitional flow over</w:t>
      </w:r>
      <w:r w:rsidR="004232BF">
        <w:rPr>
          <w:sz w:val="22"/>
        </w:rPr>
        <w:t xml:space="preserve"> an</w:t>
      </w:r>
      <w:r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>ources, the streamwise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0231B5">
        <w:rPr>
          <w:sz w:val="22"/>
        </w:rPr>
        <w:t xml:space="preserve">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>FFS, while the outflow plane is located at 50 times of h downstream of h.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which </w:t>
      </w:r>
      <w:r w:rsidR="00002884">
        <w:rPr>
          <w:sz w:val="22"/>
        </w:rPr>
        <w:t>locates in the transitional region.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>the spanwise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streamwise location from the leading edge of the flate plate is </w:t>
      </w:r>
      <w:r w:rsidR="00F916B9">
        <w:rPr>
          <w:sz w:val="22"/>
        </w:rPr>
        <w:t xml:space="preserve">186624,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8845314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r>
        <w:rPr>
          <w:rFonts w:hint="eastAsia"/>
          <w:sz w:val="22"/>
        </w:rPr>
        <w:t>where</w:t>
      </w:r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8845315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8845316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spanwise width respectively. </w:t>
      </w:r>
      <w:r w:rsidR="00CC480F">
        <w:rPr>
          <w:sz w:val="22"/>
        </w:rPr>
        <w:t xml:space="preserve">The disturbance is periodic in time with a frequency of </w:t>
      </w:r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8845317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FB1AC7" w:rsidRDefault="00E80C4C" w:rsidP="00FB1AC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Flat plate boundary layer flows</w:t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qrt(</w:t>
      </w:r>
      <w:r>
        <w:t>k)/U ?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lastRenderedPageBreak/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r w:rsidR="009463D9" w:rsidRPr="009463D9">
        <w:rPr>
          <w:sz w:val="22"/>
        </w:rPr>
        <w:t>Brederode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behind a rearward-facing step. Imp Coll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A72599"/>
    <w:multiLevelType w:val="hybridMultilevel"/>
    <w:tmpl w:val="697E7A16"/>
    <w:lvl w:ilvl="0" w:tplc="3C700836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2884"/>
    <w:rsid w:val="000067CC"/>
    <w:rsid w:val="000113C1"/>
    <w:rsid w:val="000145CB"/>
    <w:rsid w:val="00017531"/>
    <w:rsid w:val="00017A0B"/>
    <w:rsid w:val="000222D3"/>
    <w:rsid w:val="000231B5"/>
    <w:rsid w:val="00031820"/>
    <w:rsid w:val="000321AD"/>
    <w:rsid w:val="00032497"/>
    <w:rsid w:val="0003300E"/>
    <w:rsid w:val="00033107"/>
    <w:rsid w:val="00035593"/>
    <w:rsid w:val="00036092"/>
    <w:rsid w:val="000363B1"/>
    <w:rsid w:val="000471E0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870EA"/>
    <w:rsid w:val="0008766D"/>
    <w:rsid w:val="000974E5"/>
    <w:rsid w:val="000A0810"/>
    <w:rsid w:val="000A247B"/>
    <w:rsid w:val="000A2FE9"/>
    <w:rsid w:val="000A4589"/>
    <w:rsid w:val="000A544D"/>
    <w:rsid w:val="000A5D99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7B3D"/>
    <w:rsid w:val="00120360"/>
    <w:rsid w:val="00120578"/>
    <w:rsid w:val="00120C27"/>
    <w:rsid w:val="00123390"/>
    <w:rsid w:val="00127443"/>
    <w:rsid w:val="00133B77"/>
    <w:rsid w:val="001349F8"/>
    <w:rsid w:val="00146440"/>
    <w:rsid w:val="00150BDA"/>
    <w:rsid w:val="001525BF"/>
    <w:rsid w:val="00153376"/>
    <w:rsid w:val="00153BAC"/>
    <w:rsid w:val="001556E4"/>
    <w:rsid w:val="00155AE5"/>
    <w:rsid w:val="00167BDA"/>
    <w:rsid w:val="001705AA"/>
    <w:rsid w:val="00170B6B"/>
    <w:rsid w:val="00174482"/>
    <w:rsid w:val="00183577"/>
    <w:rsid w:val="00190BF8"/>
    <w:rsid w:val="001937C9"/>
    <w:rsid w:val="0019548C"/>
    <w:rsid w:val="001A072B"/>
    <w:rsid w:val="001A243A"/>
    <w:rsid w:val="001A34D0"/>
    <w:rsid w:val="001A7E45"/>
    <w:rsid w:val="001B3458"/>
    <w:rsid w:val="001B5150"/>
    <w:rsid w:val="001B6A7B"/>
    <w:rsid w:val="001C1634"/>
    <w:rsid w:val="001C54A7"/>
    <w:rsid w:val="001D27BF"/>
    <w:rsid w:val="001D3ADF"/>
    <w:rsid w:val="001D64F6"/>
    <w:rsid w:val="001E1216"/>
    <w:rsid w:val="001E19A2"/>
    <w:rsid w:val="001E2888"/>
    <w:rsid w:val="001E6A42"/>
    <w:rsid w:val="001F033A"/>
    <w:rsid w:val="001F3069"/>
    <w:rsid w:val="00200F80"/>
    <w:rsid w:val="0020105E"/>
    <w:rsid w:val="00204FB5"/>
    <w:rsid w:val="00213E15"/>
    <w:rsid w:val="002236F7"/>
    <w:rsid w:val="00225B17"/>
    <w:rsid w:val="00233475"/>
    <w:rsid w:val="0023445A"/>
    <w:rsid w:val="00236F5B"/>
    <w:rsid w:val="0024108C"/>
    <w:rsid w:val="00242785"/>
    <w:rsid w:val="0024357F"/>
    <w:rsid w:val="00247750"/>
    <w:rsid w:val="00251837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0E6F"/>
    <w:rsid w:val="002B268C"/>
    <w:rsid w:val="002B26B6"/>
    <w:rsid w:val="002C20F9"/>
    <w:rsid w:val="002C2449"/>
    <w:rsid w:val="002D0E20"/>
    <w:rsid w:val="002D1F7A"/>
    <w:rsid w:val="002D4306"/>
    <w:rsid w:val="002D6A60"/>
    <w:rsid w:val="002D71F4"/>
    <w:rsid w:val="002E0E1F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B82"/>
    <w:rsid w:val="00342BED"/>
    <w:rsid w:val="00346A8A"/>
    <w:rsid w:val="00346FFC"/>
    <w:rsid w:val="00350BF9"/>
    <w:rsid w:val="00357545"/>
    <w:rsid w:val="003634D1"/>
    <w:rsid w:val="0036462C"/>
    <w:rsid w:val="003659AE"/>
    <w:rsid w:val="00366079"/>
    <w:rsid w:val="003755F7"/>
    <w:rsid w:val="0038222B"/>
    <w:rsid w:val="00382EF8"/>
    <w:rsid w:val="0038417D"/>
    <w:rsid w:val="003871E8"/>
    <w:rsid w:val="00390EA8"/>
    <w:rsid w:val="0039378B"/>
    <w:rsid w:val="00393A3C"/>
    <w:rsid w:val="003A0591"/>
    <w:rsid w:val="003A2679"/>
    <w:rsid w:val="003A2C32"/>
    <w:rsid w:val="003B24D8"/>
    <w:rsid w:val="003B3629"/>
    <w:rsid w:val="003B5487"/>
    <w:rsid w:val="003C4537"/>
    <w:rsid w:val="003C5F86"/>
    <w:rsid w:val="003C7D1A"/>
    <w:rsid w:val="003D0950"/>
    <w:rsid w:val="003D1DBC"/>
    <w:rsid w:val="003D79CB"/>
    <w:rsid w:val="003E1C26"/>
    <w:rsid w:val="003E2040"/>
    <w:rsid w:val="003E590E"/>
    <w:rsid w:val="003F5093"/>
    <w:rsid w:val="00402EE4"/>
    <w:rsid w:val="004146ED"/>
    <w:rsid w:val="00414DC1"/>
    <w:rsid w:val="004153D9"/>
    <w:rsid w:val="004158D6"/>
    <w:rsid w:val="004160E8"/>
    <w:rsid w:val="00417F05"/>
    <w:rsid w:val="004210DD"/>
    <w:rsid w:val="00421DF9"/>
    <w:rsid w:val="00422EAD"/>
    <w:rsid w:val="004232BF"/>
    <w:rsid w:val="00423B7C"/>
    <w:rsid w:val="00424D0C"/>
    <w:rsid w:val="00436050"/>
    <w:rsid w:val="00436D0B"/>
    <w:rsid w:val="00444109"/>
    <w:rsid w:val="00451A33"/>
    <w:rsid w:val="00452A90"/>
    <w:rsid w:val="00461013"/>
    <w:rsid w:val="004702CE"/>
    <w:rsid w:val="00472A4F"/>
    <w:rsid w:val="00472C53"/>
    <w:rsid w:val="004849F2"/>
    <w:rsid w:val="004961D0"/>
    <w:rsid w:val="004A1BB7"/>
    <w:rsid w:val="004A2127"/>
    <w:rsid w:val="004A5AA1"/>
    <w:rsid w:val="004B28D1"/>
    <w:rsid w:val="004B39B2"/>
    <w:rsid w:val="004B65A2"/>
    <w:rsid w:val="004B73C4"/>
    <w:rsid w:val="004C15AA"/>
    <w:rsid w:val="004C66C8"/>
    <w:rsid w:val="004D1449"/>
    <w:rsid w:val="004D3CC8"/>
    <w:rsid w:val="004E093C"/>
    <w:rsid w:val="004E2BA3"/>
    <w:rsid w:val="004E51CC"/>
    <w:rsid w:val="004E7A4E"/>
    <w:rsid w:val="004F6B2E"/>
    <w:rsid w:val="004F7473"/>
    <w:rsid w:val="00500966"/>
    <w:rsid w:val="0050428D"/>
    <w:rsid w:val="0051056D"/>
    <w:rsid w:val="00516C51"/>
    <w:rsid w:val="00523C50"/>
    <w:rsid w:val="005258E8"/>
    <w:rsid w:val="00527F26"/>
    <w:rsid w:val="005306E4"/>
    <w:rsid w:val="005318A6"/>
    <w:rsid w:val="00531DAE"/>
    <w:rsid w:val="00532B4E"/>
    <w:rsid w:val="00533CC7"/>
    <w:rsid w:val="0054420C"/>
    <w:rsid w:val="00552AB4"/>
    <w:rsid w:val="00556954"/>
    <w:rsid w:val="005602B1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618F"/>
    <w:rsid w:val="00592337"/>
    <w:rsid w:val="005A1C31"/>
    <w:rsid w:val="005B1E80"/>
    <w:rsid w:val="005B537E"/>
    <w:rsid w:val="005C1ED2"/>
    <w:rsid w:val="005C2A3D"/>
    <w:rsid w:val="005C2CC7"/>
    <w:rsid w:val="005C7F0C"/>
    <w:rsid w:val="005D17E9"/>
    <w:rsid w:val="005D3704"/>
    <w:rsid w:val="005D5E3D"/>
    <w:rsid w:val="005D60D9"/>
    <w:rsid w:val="005E1F0F"/>
    <w:rsid w:val="005E3829"/>
    <w:rsid w:val="005F4DEF"/>
    <w:rsid w:val="005F5976"/>
    <w:rsid w:val="005F61F9"/>
    <w:rsid w:val="005F7F3D"/>
    <w:rsid w:val="00604B87"/>
    <w:rsid w:val="00605AAA"/>
    <w:rsid w:val="00606D9F"/>
    <w:rsid w:val="0061033B"/>
    <w:rsid w:val="00610667"/>
    <w:rsid w:val="006171A2"/>
    <w:rsid w:val="0062248F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6411B"/>
    <w:rsid w:val="00675686"/>
    <w:rsid w:val="00680710"/>
    <w:rsid w:val="006850F5"/>
    <w:rsid w:val="006923C9"/>
    <w:rsid w:val="00694023"/>
    <w:rsid w:val="00696185"/>
    <w:rsid w:val="006A1935"/>
    <w:rsid w:val="006A1E44"/>
    <w:rsid w:val="006A5E00"/>
    <w:rsid w:val="006B739C"/>
    <w:rsid w:val="006B7DD7"/>
    <w:rsid w:val="006C066D"/>
    <w:rsid w:val="006C3D0C"/>
    <w:rsid w:val="006C4C9F"/>
    <w:rsid w:val="006C59B4"/>
    <w:rsid w:val="006C772B"/>
    <w:rsid w:val="006C7FA1"/>
    <w:rsid w:val="006D7AD8"/>
    <w:rsid w:val="006E053F"/>
    <w:rsid w:val="006E0A40"/>
    <w:rsid w:val="006E1A42"/>
    <w:rsid w:val="006E1ACB"/>
    <w:rsid w:val="006E691B"/>
    <w:rsid w:val="006E709C"/>
    <w:rsid w:val="006F084B"/>
    <w:rsid w:val="006F1BD0"/>
    <w:rsid w:val="0070220E"/>
    <w:rsid w:val="00704343"/>
    <w:rsid w:val="00705DBA"/>
    <w:rsid w:val="00706AEB"/>
    <w:rsid w:val="007119DA"/>
    <w:rsid w:val="0071560C"/>
    <w:rsid w:val="00721523"/>
    <w:rsid w:val="00722064"/>
    <w:rsid w:val="00725A69"/>
    <w:rsid w:val="00726444"/>
    <w:rsid w:val="00733151"/>
    <w:rsid w:val="00734347"/>
    <w:rsid w:val="00734409"/>
    <w:rsid w:val="00741837"/>
    <w:rsid w:val="0074300C"/>
    <w:rsid w:val="00747824"/>
    <w:rsid w:val="00750D29"/>
    <w:rsid w:val="0076388F"/>
    <w:rsid w:val="00765798"/>
    <w:rsid w:val="00772B98"/>
    <w:rsid w:val="007764D1"/>
    <w:rsid w:val="00792777"/>
    <w:rsid w:val="00797CA0"/>
    <w:rsid w:val="007A0A5D"/>
    <w:rsid w:val="007A0B26"/>
    <w:rsid w:val="007A3DAE"/>
    <w:rsid w:val="007B005B"/>
    <w:rsid w:val="007B085C"/>
    <w:rsid w:val="007B0DFD"/>
    <w:rsid w:val="007B2165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3DEC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5E67"/>
    <w:rsid w:val="00837AAC"/>
    <w:rsid w:val="00837BE2"/>
    <w:rsid w:val="008454C0"/>
    <w:rsid w:val="00852011"/>
    <w:rsid w:val="008531DB"/>
    <w:rsid w:val="00856155"/>
    <w:rsid w:val="00856914"/>
    <w:rsid w:val="008600B7"/>
    <w:rsid w:val="008625BA"/>
    <w:rsid w:val="00873CC0"/>
    <w:rsid w:val="00880C40"/>
    <w:rsid w:val="00885CF6"/>
    <w:rsid w:val="00886B30"/>
    <w:rsid w:val="00887695"/>
    <w:rsid w:val="008913DB"/>
    <w:rsid w:val="00891DFB"/>
    <w:rsid w:val="00892AAE"/>
    <w:rsid w:val="0089331E"/>
    <w:rsid w:val="0089414A"/>
    <w:rsid w:val="00894D87"/>
    <w:rsid w:val="00895621"/>
    <w:rsid w:val="00896B53"/>
    <w:rsid w:val="008A5E85"/>
    <w:rsid w:val="008B1EA4"/>
    <w:rsid w:val="008B3AD4"/>
    <w:rsid w:val="008B76FE"/>
    <w:rsid w:val="008C1B71"/>
    <w:rsid w:val="008C4383"/>
    <w:rsid w:val="008D057F"/>
    <w:rsid w:val="008D16DA"/>
    <w:rsid w:val="008D4600"/>
    <w:rsid w:val="008D522A"/>
    <w:rsid w:val="008D7E4B"/>
    <w:rsid w:val="008E0020"/>
    <w:rsid w:val="008E11D2"/>
    <w:rsid w:val="008E58FC"/>
    <w:rsid w:val="008F2263"/>
    <w:rsid w:val="008F2456"/>
    <w:rsid w:val="008F4DC1"/>
    <w:rsid w:val="008F539D"/>
    <w:rsid w:val="008F6D1F"/>
    <w:rsid w:val="0090053C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1204"/>
    <w:rsid w:val="00932515"/>
    <w:rsid w:val="0093728D"/>
    <w:rsid w:val="00941CB7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0AD"/>
    <w:rsid w:val="00980CAF"/>
    <w:rsid w:val="00982FC7"/>
    <w:rsid w:val="009841E1"/>
    <w:rsid w:val="00984FAB"/>
    <w:rsid w:val="00990D86"/>
    <w:rsid w:val="0099240A"/>
    <w:rsid w:val="009A4F3D"/>
    <w:rsid w:val="009A52B3"/>
    <w:rsid w:val="009B1CA7"/>
    <w:rsid w:val="009B2BBF"/>
    <w:rsid w:val="009B4FA7"/>
    <w:rsid w:val="009B5A61"/>
    <w:rsid w:val="009B6E69"/>
    <w:rsid w:val="009B77D9"/>
    <w:rsid w:val="009C00B4"/>
    <w:rsid w:val="009C1DED"/>
    <w:rsid w:val="009C63C5"/>
    <w:rsid w:val="009D164A"/>
    <w:rsid w:val="009D5378"/>
    <w:rsid w:val="009E3B2A"/>
    <w:rsid w:val="009E4B43"/>
    <w:rsid w:val="009E6AEC"/>
    <w:rsid w:val="009F36B2"/>
    <w:rsid w:val="009F5895"/>
    <w:rsid w:val="009F77E9"/>
    <w:rsid w:val="00A006F2"/>
    <w:rsid w:val="00A108EB"/>
    <w:rsid w:val="00A13992"/>
    <w:rsid w:val="00A1415B"/>
    <w:rsid w:val="00A14F68"/>
    <w:rsid w:val="00A173FF"/>
    <w:rsid w:val="00A22383"/>
    <w:rsid w:val="00A224C3"/>
    <w:rsid w:val="00A26468"/>
    <w:rsid w:val="00A26F62"/>
    <w:rsid w:val="00A32A35"/>
    <w:rsid w:val="00A32DD8"/>
    <w:rsid w:val="00A4147F"/>
    <w:rsid w:val="00A41B40"/>
    <w:rsid w:val="00A44A72"/>
    <w:rsid w:val="00A46D88"/>
    <w:rsid w:val="00A55435"/>
    <w:rsid w:val="00A62F9B"/>
    <w:rsid w:val="00A63691"/>
    <w:rsid w:val="00A6538E"/>
    <w:rsid w:val="00A656AF"/>
    <w:rsid w:val="00A713A2"/>
    <w:rsid w:val="00A716D5"/>
    <w:rsid w:val="00A726B5"/>
    <w:rsid w:val="00A8227C"/>
    <w:rsid w:val="00A841C2"/>
    <w:rsid w:val="00A842E4"/>
    <w:rsid w:val="00A84473"/>
    <w:rsid w:val="00A85261"/>
    <w:rsid w:val="00A93357"/>
    <w:rsid w:val="00A93A6A"/>
    <w:rsid w:val="00A9663F"/>
    <w:rsid w:val="00AA1EDD"/>
    <w:rsid w:val="00AB2062"/>
    <w:rsid w:val="00AB51DE"/>
    <w:rsid w:val="00AC1AD9"/>
    <w:rsid w:val="00AC1DC7"/>
    <w:rsid w:val="00AC5932"/>
    <w:rsid w:val="00AD183A"/>
    <w:rsid w:val="00AD2FA1"/>
    <w:rsid w:val="00AD3481"/>
    <w:rsid w:val="00AD37C2"/>
    <w:rsid w:val="00AD4EEB"/>
    <w:rsid w:val="00AD4FE0"/>
    <w:rsid w:val="00AE1366"/>
    <w:rsid w:val="00AE1877"/>
    <w:rsid w:val="00AE4B0B"/>
    <w:rsid w:val="00AE54F6"/>
    <w:rsid w:val="00AF0832"/>
    <w:rsid w:val="00AF2C02"/>
    <w:rsid w:val="00B06B76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377CC"/>
    <w:rsid w:val="00B45449"/>
    <w:rsid w:val="00B47389"/>
    <w:rsid w:val="00B509A8"/>
    <w:rsid w:val="00B54401"/>
    <w:rsid w:val="00B61AE7"/>
    <w:rsid w:val="00B7005F"/>
    <w:rsid w:val="00B70AF3"/>
    <w:rsid w:val="00B731D1"/>
    <w:rsid w:val="00B761F5"/>
    <w:rsid w:val="00B76BDA"/>
    <w:rsid w:val="00B84553"/>
    <w:rsid w:val="00B85F23"/>
    <w:rsid w:val="00B86391"/>
    <w:rsid w:val="00B87BDA"/>
    <w:rsid w:val="00B93516"/>
    <w:rsid w:val="00BA1780"/>
    <w:rsid w:val="00BA1B53"/>
    <w:rsid w:val="00BB346E"/>
    <w:rsid w:val="00BB5D86"/>
    <w:rsid w:val="00BC50E0"/>
    <w:rsid w:val="00BC5988"/>
    <w:rsid w:val="00BC6D1B"/>
    <w:rsid w:val="00BD30A0"/>
    <w:rsid w:val="00BD7FB7"/>
    <w:rsid w:val="00BF1F6E"/>
    <w:rsid w:val="00BF2000"/>
    <w:rsid w:val="00C00720"/>
    <w:rsid w:val="00C00FDA"/>
    <w:rsid w:val="00C0245B"/>
    <w:rsid w:val="00C04BB9"/>
    <w:rsid w:val="00C0600B"/>
    <w:rsid w:val="00C07291"/>
    <w:rsid w:val="00C11703"/>
    <w:rsid w:val="00C172C4"/>
    <w:rsid w:val="00C234F1"/>
    <w:rsid w:val="00C23834"/>
    <w:rsid w:val="00C26405"/>
    <w:rsid w:val="00C273A6"/>
    <w:rsid w:val="00C550DD"/>
    <w:rsid w:val="00C56F6D"/>
    <w:rsid w:val="00C57A53"/>
    <w:rsid w:val="00C614CC"/>
    <w:rsid w:val="00C6449F"/>
    <w:rsid w:val="00C650D5"/>
    <w:rsid w:val="00C73B4A"/>
    <w:rsid w:val="00C75677"/>
    <w:rsid w:val="00C82F96"/>
    <w:rsid w:val="00C85D8D"/>
    <w:rsid w:val="00C910E2"/>
    <w:rsid w:val="00C935D3"/>
    <w:rsid w:val="00C967B5"/>
    <w:rsid w:val="00CA129C"/>
    <w:rsid w:val="00CB0F15"/>
    <w:rsid w:val="00CB3AE4"/>
    <w:rsid w:val="00CB5BC7"/>
    <w:rsid w:val="00CB6E00"/>
    <w:rsid w:val="00CC12DB"/>
    <w:rsid w:val="00CC480F"/>
    <w:rsid w:val="00CD0686"/>
    <w:rsid w:val="00CD165E"/>
    <w:rsid w:val="00CD1D5D"/>
    <w:rsid w:val="00CD23BE"/>
    <w:rsid w:val="00CD5B09"/>
    <w:rsid w:val="00CE67AC"/>
    <w:rsid w:val="00CF3E86"/>
    <w:rsid w:val="00CF3E8E"/>
    <w:rsid w:val="00CF4751"/>
    <w:rsid w:val="00D01EC9"/>
    <w:rsid w:val="00D032F9"/>
    <w:rsid w:val="00D05DC9"/>
    <w:rsid w:val="00D1079C"/>
    <w:rsid w:val="00D12F69"/>
    <w:rsid w:val="00D3551F"/>
    <w:rsid w:val="00D448AC"/>
    <w:rsid w:val="00D51894"/>
    <w:rsid w:val="00D53125"/>
    <w:rsid w:val="00D54318"/>
    <w:rsid w:val="00D54A5C"/>
    <w:rsid w:val="00D56475"/>
    <w:rsid w:val="00D57429"/>
    <w:rsid w:val="00D61244"/>
    <w:rsid w:val="00D73749"/>
    <w:rsid w:val="00D855F5"/>
    <w:rsid w:val="00D9105D"/>
    <w:rsid w:val="00D9272C"/>
    <w:rsid w:val="00D94B1B"/>
    <w:rsid w:val="00D967FA"/>
    <w:rsid w:val="00DA29A7"/>
    <w:rsid w:val="00DB4F94"/>
    <w:rsid w:val="00DB513D"/>
    <w:rsid w:val="00DB5FD7"/>
    <w:rsid w:val="00DB7059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2A2F"/>
    <w:rsid w:val="00E34079"/>
    <w:rsid w:val="00E34BCE"/>
    <w:rsid w:val="00E4087F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80AB5"/>
    <w:rsid w:val="00E80C4C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F001B1"/>
    <w:rsid w:val="00F043FD"/>
    <w:rsid w:val="00F110F6"/>
    <w:rsid w:val="00F131B2"/>
    <w:rsid w:val="00F20301"/>
    <w:rsid w:val="00F21CD6"/>
    <w:rsid w:val="00F242E1"/>
    <w:rsid w:val="00F35AF4"/>
    <w:rsid w:val="00F4047B"/>
    <w:rsid w:val="00F443E5"/>
    <w:rsid w:val="00F458F4"/>
    <w:rsid w:val="00F5036A"/>
    <w:rsid w:val="00F51EC5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17C5"/>
    <w:rsid w:val="00F90F4F"/>
    <w:rsid w:val="00F916B9"/>
    <w:rsid w:val="00F95849"/>
    <w:rsid w:val="00FA097A"/>
    <w:rsid w:val="00FA36FD"/>
    <w:rsid w:val="00FA629A"/>
    <w:rsid w:val="00FB1AC7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706</cp:revision>
  <dcterms:created xsi:type="dcterms:W3CDTF">2016-10-17T02:53:00Z</dcterms:created>
  <dcterms:modified xsi:type="dcterms:W3CDTF">2017-02-17T05:55:00Z</dcterms:modified>
</cp:coreProperties>
</file>