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DF351C" w:rsidP="00DF351C">
      <w:r w:rsidRPr="00DF351C">
        <w:rPr>
          <w:rFonts w:hint="eastAsia"/>
        </w:rPr>
        <w:t>基于通量重构方法的高精度湍流模拟研究</w:t>
      </w:r>
    </w:p>
    <w:p w:rsidR="00DF351C" w:rsidRDefault="00DF351C" w:rsidP="00DF35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绪论</w:t>
      </w:r>
    </w:p>
    <w:p w:rsidR="00DF351C" w:rsidRDefault="00DF351C" w:rsidP="00DF351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研究背景和意义</w:t>
      </w:r>
    </w:p>
    <w:p w:rsidR="00DF351C" w:rsidRDefault="00DF351C" w:rsidP="00DF351C">
      <w:pPr>
        <w:pStyle w:val="a3"/>
        <w:ind w:left="420" w:firstLineChars="0" w:firstLine="0"/>
        <w:rPr>
          <w:rFonts w:hint="eastAsia"/>
        </w:rPr>
      </w:pPr>
      <w:r>
        <w:t>计算机的发明是上个世纪最重要的科技成果之一</w:t>
      </w:r>
      <w:r>
        <w:rPr>
          <w:rFonts w:hint="eastAsia"/>
        </w:rPr>
        <w:t>。</w:t>
      </w:r>
      <w:r>
        <w:t>随着</w:t>
      </w:r>
      <w:bookmarkStart w:id="0" w:name="_GoBack"/>
      <w:bookmarkEnd w:id="0"/>
    </w:p>
    <w:sectPr w:rsidR="00DF3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15C42"/>
    <w:multiLevelType w:val="multilevel"/>
    <w:tmpl w:val="4044E5BE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F33385E"/>
    <w:multiLevelType w:val="hybridMultilevel"/>
    <w:tmpl w:val="3BBACD6C"/>
    <w:lvl w:ilvl="0" w:tplc="BAAA8F0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4D27F8"/>
    <w:multiLevelType w:val="hybridMultilevel"/>
    <w:tmpl w:val="572A57A2"/>
    <w:lvl w:ilvl="0" w:tplc="0DF4B35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2B08ED"/>
    <w:multiLevelType w:val="multilevel"/>
    <w:tmpl w:val="44501634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95"/>
    <w:rsid w:val="008F539D"/>
    <w:rsid w:val="009F5895"/>
    <w:rsid w:val="00A91D95"/>
    <w:rsid w:val="00D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F0357-4ECC-4719-B68D-2E0C9B7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2</cp:revision>
  <dcterms:created xsi:type="dcterms:W3CDTF">2017-01-24T14:42:00Z</dcterms:created>
  <dcterms:modified xsi:type="dcterms:W3CDTF">2017-01-24T14:48:00Z</dcterms:modified>
</cp:coreProperties>
</file>