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Narrow-bold.ttf" ContentType="application/x-font-ttf"/>
  <Override PartName="/word/fonts/ArialNarrow-boldItalic.ttf" ContentType="application/x-font-ttf"/>
  <Override PartName="/word/fonts/ArialNarrow-italic.ttf" ContentType="application/x-font-ttf"/>
  <Override PartName="/word/fonts/ArialNarrow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980"/>
        </w:tabs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457"/>
        <w:gridCol w:w="3685"/>
        <w:tblGridChange w:id="0">
          <w:tblGrid>
            <w:gridCol w:w="5457"/>
            <w:gridCol w:w="368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ACTA DE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0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Grupo: Proyecto Literatus Novelist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Acta No: 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Citada por: Triskeledu SpA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Fecha: 26 de agosto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Coordinador: Por confirmar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Hora inicio: 21:15</w:t>
            </w:r>
          </w:p>
          <w:p w:rsidR="00000000" w:rsidDel="00000000" w:rsidP="00000000" w:rsidRDefault="00000000" w:rsidRPr="00000000" w14:paraId="0000000B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Hora Fin: 22:30</w:t>
            </w:r>
          </w:p>
          <w:p w:rsidR="00000000" w:rsidDel="00000000" w:rsidP="00000000" w:rsidRDefault="00000000" w:rsidRPr="00000000" w14:paraId="0000000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Duración: 1 hora 15 minutos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Lugar: us.collab.com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40.0" w:type="dxa"/>
        <w:jc w:val="left"/>
        <w:tblInd w:w="-28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05"/>
        <w:gridCol w:w="3060"/>
        <w:gridCol w:w="3315"/>
        <w:gridCol w:w="2760"/>
        <w:tblGridChange w:id="0">
          <w:tblGrid>
            <w:gridCol w:w="705"/>
            <w:gridCol w:w="3060"/>
            <w:gridCol w:w="3315"/>
            <w:gridCol w:w="276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Eithan Santibáñez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Analista de requerimientos y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tabs>
                <w:tab w:val="center" w:leader="none" w:pos="4252"/>
                <w:tab w:val="right" w:leader="none" w:pos="8504"/>
              </w:tabs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ei.santibanez@duocuc.cl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Luis Faundes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Arquitecto backend e integraciones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No informado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Christopher Guerrero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Desarrollador frontend y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No informado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Matias Morales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Gestor de producto y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tabs>
                <w:tab w:val="center" w:leader="none" w:pos="4252"/>
                <w:tab w:val="right" w:leader="none" w:pos="8504"/>
              </w:tabs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mat.moralesy@duocuc.cl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Cristian Gomez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No informado</w:t>
            </w:r>
          </w:p>
        </w:tc>
      </w:tr>
    </w:tbl>
    <w:p w:rsidR="00000000" w:rsidDel="00000000" w:rsidP="00000000" w:rsidRDefault="00000000" w:rsidRPr="00000000" w14:paraId="0000002C">
      <w:pPr>
        <w:tabs>
          <w:tab w:val="center" w:leader="none" w:pos="4252"/>
          <w:tab w:val="right" w:leader="none" w:pos="8504"/>
        </w:tabs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30"/>
        <w:gridCol w:w="8712"/>
        <w:tblGridChange w:id="0">
          <w:tblGrid>
            <w:gridCol w:w="430"/>
            <w:gridCol w:w="871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PUNTOS DE DISCUSIÓN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Accesibilidad y comprensión lectora: apoyos para TDAH y dislexia, resaltado de texto/palabras, diccionario, notas, textos simplificados y versiones resumidas.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Experiencia de lectura: definir mecanismos de anotación, resaltado, apoyo visual e ilustración de libros sin alterar la obra original.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Gestión editorial: permitir al administrador cargar nuevos libros; evaluar publicación por nuevos escritores, venta interna y auditoría de escritos antes de su publicación.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Inteligencia artificial y voces: estudiar clonación de voces, narración y la alternativa de IA propia del cliente o proveedor externo.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Modelo económico y pagos: consolidar puntos Tinta y evaluar integración de Mercado Pago/Mercado Libre, Transbank y PayPal.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tabs>
                <w:tab w:val="center" w:leader="none" w:pos="4252"/>
                <w:tab w:val="right" w:leader="none" w:pos="8504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Gestión y seguimiento: definir métricas, control parental, investigar metodología Harness/Arnés y cerrar el alcance de módulos antes de desarrollar nuevas funciones.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DESARROLLO DE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0" w:hRule="atLeast"/>
          <w:tblHeader w:val="0"/>
        </w:trPr>
        <w:tc>
          <w:tcPr>
            <w:vAlign w:val="center"/>
          </w:tcPr>
          <w:p>
            <w:pPr>
              <w:spacing w:after="120"/>
              <w:jc w:val="left"/>
            </w:pPr>
            <w:r>
              <w:rPr>
                <w:rFonts w:ascii="Arial" w:hAnsi="Arial"/>
                <w:sz w:val="18"/>
              </w:rPr>
              <w:t>El 26 de agosto de 2026 se realizó una reunión remota con el cliente Triskeledu SpA a través de us.collab.com. Se presentaron solicitudes de mejora orientadas a accesibilidad, acompañamiento de la comprensión lectora, evolución del modelo de negocio y administración de contenido.</w:t>
              <w:br/>
              <w:t>El equipo acordó separar las funcionalidades ya operativas de las iniciativas nuevas, priorizar la definición de alcance y revisar su viabilidad técnica antes de comprometer fechas de desarrollo.</w:t>
              <w:br/>
              <w:br/>
              <w:t>Como acuerdos iniciales, se levantará una matriz de requerimientos para accesibilidad y lector; se evaluarán los flujos de publicación y auditoría editorial; se investigarán las alternativas de IA, clonación de voces, pagos y metodología Harness/Arnés; y se preparará un cierre de módulos para validación con el cliente. De acuerdo con el horario registrado (21:15 a 22:30), la reunión tuvo una duración de 1 hora y 15 minutos.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42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3"/>
        <w:gridCol w:w="2763"/>
        <w:gridCol w:w="2404"/>
        <w:gridCol w:w="1701"/>
        <w:gridCol w:w="1701"/>
        <w:tblGridChange w:id="0">
          <w:tblGrid>
            <w:gridCol w:w="573"/>
            <w:gridCol w:w="2763"/>
            <w:gridCol w:w="2404"/>
            <w:gridCol w:w="1701"/>
            <w:gridCol w:w="1701"/>
          </w:tblGrid>
        </w:tblGridChange>
      </w:tblGrid>
      <w:tr>
        <w:trPr>
          <w:cantSplit w:val="0"/>
          <w:tblHeader w:val="0"/>
        </w:trPr>
        <w:tc>
          <w:tcPr>
            <w:tcW w:type="dxa" w:w="2448"/>
            <w:gridSpan w:val="5"/>
            <w:shd w:fill="f2f2f2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CONCLUSIONES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648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18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b/>
                <w:sz w:val="18"/>
                <w:rtl w:val="0"/>
              </w:rPr>
            </w:r>
          </w:p>
        </w:tc>
        <w:tc>
          <w:tcPr>
            <w:tcW w:type="dxa" w:w="3311"/>
            <w:vAlign w:val="center"/>
          </w:tcPr>
          <w:p w:rsidR="00000000" w:rsidDel="00000000" w:rsidP="00000000" w:rsidRDefault="00000000" w:rsidRPr="00000000" w14:paraId="0000006E">
            <w:pPr>
              <w:keepNext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18"/>
                <w:szCs w:val="24"/>
                <w:rtl w:val="0"/>
              </w:rPr>
              <w:t xml:space="preserve">Tarea</w:t>
            </w:r>
          </w:p>
        </w:tc>
        <w:tc>
          <w:tcPr>
            <w:tcW w:type="dxa" w:w="2520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18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b/>
                <w:sz w:val="18"/>
                <w:rtl w:val="0"/>
              </w:rPr>
            </w:r>
          </w:p>
        </w:tc>
        <w:tc>
          <w:tcPr>
            <w:tcW w:type="dxa" w:w="2088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18"/>
                <w:szCs w:val="24"/>
                <w:rtl w:val="0"/>
              </w:rPr>
              <w:t xml:space="preserve">Período de cumplimiento</w:t>
            </w:r>
            <w:r w:rsidDel="00000000" w:rsidR="00000000" w:rsidRPr="00000000">
              <w:rPr>
                <w:b/>
                <w:sz w:val="18"/>
                <w:rtl w:val="0"/>
              </w:rPr>
            </w:r>
          </w:p>
        </w:tc>
        <w:tc>
          <w:tcPr>
            <w:tcW w:type="dxa" w:w="2448"/>
            <w:vAlign w:val="center"/>
          </w:tcPr>
          <w:p w:rsidR="00000000" w:rsidDel="00000000" w:rsidP="00000000" w:rsidRDefault="00000000" w:rsidRPr="00000000" w14:paraId="00000071">
            <w:pPr>
              <w:keepNext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18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W w:type="dxa" w:w="648"/>
            <w:vAlign w:val="center"/>
          </w:tcPr>
          <w:p w:rsidR="00000000" w:rsidDel="00000000" w:rsidP="00000000" w:rsidRDefault="00000000" w:rsidRPr="00000000" w14:paraId="00000072">
            <w:pPr>
              <w:spacing w:after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  <w:t xml:space="preserve">1</w:t>
            </w: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  <w:tc>
          <w:tcPr>
            <w:tcW w:type="dxa" w:w="3311"/>
            <w:vAlign w:val="center"/>
          </w:tcPr>
          <w:p w:rsidR="00000000" w:rsidDel="00000000" w:rsidP="00000000" w:rsidRDefault="00000000" w:rsidRPr="00000000" w14:paraId="00000074">
            <w:pPr>
              <w:tabs>
                <w:tab w:val="center" w:leader="none" w:pos="4252"/>
                <w:tab w:val="right" w:leader="none" w:pos="8504"/>
              </w:tabs>
              <w:spacing w:after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  <w:t xml:space="preserve">Levantar requisitos de accesibilidad para TDAH/dislexia, resaltado, diccionario, notas, simplificación y resúmenes.</w:t>
            </w: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  <w:tc>
          <w:tcPr>
            <w:tcW w:type="dxa" w:w="2520"/>
            <w:vAlign w:val="center"/>
          </w:tcPr>
          <w:p w:rsidR="00000000" w:rsidDel="00000000" w:rsidP="00000000" w:rsidRDefault="00000000" w:rsidRPr="00000000" w14:paraId="00000075">
            <w:pPr>
              <w:tabs>
                <w:tab w:val="center" w:leader="none" w:pos="4252"/>
                <w:tab w:val="right" w:leader="none" w:pos="8504"/>
              </w:tabs>
              <w:spacing w:after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  <w:t xml:space="preserve">Eithan Santibáñez – Matias Morales</w:t>
            </w: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31-ago-26 al 13-sep-26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Entregable: matriz de requerimientos de accesibilidad.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W w:type="dxa" w:w="648"/>
            <w:vAlign w:val="center"/>
          </w:tcPr>
          <w:p w:rsidR="00000000" w:rsidDel="00000000" w:rsidP="00000000" w:rsidRDefault="00000000" w:rsidRPr="00000000" w14:paraId="00000078">
            <w:pPr>
              <w:spacing w:after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Times New Roman" w:eastAsia="Times New Roman" w:hAnsi="Arial"/>
                <w:sz w:val="17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79">
            <w:pPr>
              <w:spacing w:after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  <w:tc>
          <w:tcPr>
            <w:tcW w:type="dxa" w:w="3311"/>
            <w:vAlign w:val="center"/>
          </w:tcPr>
          <w:p w:rsidR="00000000" w:rsidDel="00000000" w:rsidP="00000000" w:rsidRDefault="00000000" w:rsidRPr="00000000" w14:paraId="0000007A">
            <w:pPr>
              <w:tabs>
                <w:tab w:val="center" w:leader="none" w:pos="4252"/>
                <w:tab w:val="right" w:leader="none" w:pos="8504"/>
              </w:tabs>
              <w:spacing w:after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  <w:t xml:space="preserve">Diseñar propuesta de interfaz del lector accesible con resaltado y herramientas de lectura.</w:t>
            </w: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  <w:tc>
          <w:tcPr>
            <w:tcW w:type="dxa" w:w="2520"/>
            <w:vAlign w:val="center"/>
          </w:tcPr>
          <w:p w:rsidR="00000000" w:rsidDel="00000000" w:rsidP="00000000" w:rsidRDefault="00000000" w:rsidRPr="00000000" w14:paraId="0000007B">
            <w:pPr>
              <w:tabs>
                <w:tab w:val="center" w:leader="none" w:pos="4252"/>
                <w:tab w:val="right" w:leader="none" w:pos="8504"/>
              </w:tabs>
              <w:spacing w:after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  <w:t xml:space="preserve">Christopher Guerrero</w:t>
            </w: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28-sep-26 al 25-oct-26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Sujeto a validación del alcance y de los requisitos levantados.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W w:type="dxa" w:w="648"/>
            <w:vAlign w:val="center"/>
          </w:tcPr>
          <w:p w:rsidR="00000000" w:rsidDel="00000000" w:rsidP="00000000" w:rsidRDefault="00000000" w:rsidRPr="00000000" w14:paraId="0000007E">
            <w:pPr>
              <w:spacing w:after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Times New Roman" w:eastAsia="Times New Roman" w:hAnsi="Arial"/>
                <w:sz w:val="17"/>
                <w:szCs w:val="24"/>
                <w:rtl w:val="0"/>
              </w:rPr>
              <w:t xml:space="preserve">3</w:t>
            </w:r>
          </w:p>
        </w:tc>
        <w:tc>
          <w:tcPr>
            <w:tcW w:type="dxa" w:w="3311"/>
            <w:vAlign w:val="center"/>
          </w:tcPr>
          <w:p w:rsidR="00000000" w:rsidDel="00000000" w:rsidP="00000000" w:rsidRDefault="00000000" w:rsidRPr="00000000" w14:paraId="0000007F">
            <w:pPr>
              <w:tabs>
                <w:tab w:val="center" w:leader="none" w:pos="4252"/>
                <w:tab w:val="right" w:leader="none" w:pos="8504"/>
              </w:tabs>
              <w:spacing w:after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  <w:t xml:space="preserve">Analizar factibilidad de IA, narración y clonación de voces; documentar dependencias técnicas.</w:t>
            </w: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  <w:tc>
          <w:tcPr>
            <w:tcW w:type="dxa" w:w="2520"/>
            <w:vAlign w:val="center"/>
          </w:tcPr>
          <w:p w:rsidR="00000000" w:rsidDel="00000000" w:rsidP="00000000" w:rsidRDefault="00000000" w:rsidRPr="00000000" w14:paraId="00000080">
            <w:pPr>
              <w:tabs>
                <w:tab w:val="center" w:leader="none" w:pos="4252"/>
                <w:tab w:val="right" w:leader="none" w:pos="8504"/>
              </w:tabs>
              <w:spacing w:after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  <w:t xml:space="preserve">Luis Faundes – Christopher Guerrero</w:t>
            </w: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31-ago-26 al 13-sep-26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Definir proveedor, dependencias y alternativa técnica antes de implementar.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W w:type="dxa" w:w="648"/>
            <w:vAlign w:val="center"/>
          </w:tcPr>
          <w:p w:rsidR="00000000" w:rsidDel="00000000" w:rsidP="00000000" w:rsidRDefault="00000000" w:rsidRPr="00000000" w14:paraId="00000083">
            <w:pPr>
              <w:spacing w:after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  <w:t xml:space="preserve">4</w:t>
            </w: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  <w:tc>
          <w:tcPr>
            <w:tcW w:type="dxa" w:w="3311"/>
            <w:vAlign w:val="center"/>
          </w:tcPr>
          <w:p w:rsidR="00000000" w:rsidDel="00000000" w:rsidP="00000000" w:rsidRDefault="00000000" w:rsidRPr="00000000" w14:paraId="00000085">
            <w:pPr>
              <w:tabs>
                <w:tab w:val="center" w:leader="none" w:pos="4252"/>
                <w:tab w:val="right" w:leader="none" w:pos="8504"/>
              </w:tabs>
              <w:spacing w:after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  <w:t xml:space="preserve">Definir proceso para carga de libros, publicación por escritores y auditoría editorial previa.</w:t>
            </w: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  <w:tc>
          <w:tcPr>
            <w:tcW w:type="dxa" w:w="2520"/>
            <w:vAlign w:val="center"/>
          </w:tcPr>
          <w:p w:rsidR="00000000" w:rsidDel="00000000" w:rsidP="00000000" w:rsidRDefault="00000000" w:rsidRPr="00000000" w14:paraId="00000086">
            <w:pPr>
              <w:tabs>
                <w:tab w:val="center" w:leader="none" w:pos="4252"/>
                <w:tab w:val="right" w:leader="none" w:pos="8504"/>
              </w:tabs>
              <w:spacing w:after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  <w:t xml:space="preserve">Matias Morales</w:t>
            </w: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14-sep-26 al 04-oct-26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Considerar carga por administrador, publicación de escritores y revisión previa.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W w:type="dxa" w:w="648"/>
            <w:vAlign w:val="center"/>
          </w:tcPr>
          <w:p w:rsidR="00000000" w:rsidDel="00000000" w:rsidP="00000000" w:rsidRDefault="00000000" w:rsidRPr="00000000" w14:paraId="00000089">
            <w:pPr>
              <w:spacing w:after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  <w:t xml:space="preserve">5</w:t>
            </w: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  <w:tc>
          <w:tcPr>
            <w:tcW w:type="dxa" w:w="3311"/>
            <w:vAlign w:val="center"/>
          </w:tcPr>
          <w:p w:rsidR="00000000" w:rsidDel="00000000" w:rsidP="00000000" w:rsidRDefault="00000000" w:rsidRPr="00000000" w14:paraId="0000008B">
            <w:pPr>
              <w:tabs>
                <w:tab w:val="center" w:leader="none" w:pos="4252"/>
                <w:tab w:val="right" w:leader="none" w:pos="8504"/>
              </w:tabs>
              <w:spacing w:after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  <w:t xml:space="preserve">Evaluar mercado interno de Tinta y alternativas de pago: Transbank, Mercado Pago/Mercado Libre y PayPal.</w:t>
            </w: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  <w:tc>
          <w:tcPr>
            <w:tcW w:type="dxa" w:w="2520"/>
            <w:vAlign w:val="center"/>
          </w:tcPr>
          <w:p w:rsidR="00000000" w:rsidDel="00000000" w:rsidP="00000000" w:rsidRDefault="00000000" w:rsidRPr="00000000" w14:paraId="0000008C">
            <w:pPr>
              <w:tabs>
                <w:tab w:val="center" w:leader="none" w:pos="4252"/>
                <w:tab w:val="right" w:leader="none" w:pos="8504"/>
              </w:tabs>
              <w:spacing w:after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  <w:t xml:space="preserve">Luis Faundes – Eithan Santibañez</w:t>
            </w: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31-ago-26 al 13-sep-26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Comparar factibilidad, costos y seguridad de las alternativas.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W w:type="dxa" w:w="648"/>
            <w:vAlign w:val="center"/>
          </w:tcPr>
          <w:p w:rsidR="00000000" w:rsidDel="00000000" w:rsidP="00000000" w:rsidRDefault="00000000" w:rsidRPr="00000000" w14:paraId="0000008F">
            <w:pPr>
              <w:spacing w:after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  <w:t xml:space="preserve">6</w:t>
            </w: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  <w:tc>
          <w:tcPr>
            <w:tcW w:type="dxa" w:w="3311"/>
            <w:vAlign w:val="center"/>
          </w:tcPr>
          <w:p w:rsidR="00000000" w:rsidDel="00000000" w:rsidP="00000000" w:rsidRDefault="00000000" w:rsidRPr="00000000" w14:paraId="00000091">
            <w:pPr>
              <w:tabs>
                <w:tab w:val="center" w:leader="none" w:pos="4252"/>
                <w:tab w:val="right" w:leader="none" w:pos="8504"/>
              </w:tabs>
              <w:spacing w:after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  <w:t xml:space="preserve">Proponer métricas iniciales y requisitos de control parental para revisión del cliente.</w:t>
            </w: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  <w:tc>
          <w:tcPr>
            <w:tcW w:type="dxa" w:w="2520"/>
            <w:vAlign w:val="center"/>
          </w:tcPr>
          <w:p w:rsidR="00000000" w:rsidDel="00000000" w:rsidP="00000000" w:rsidRDefault="00000000" w:rsidRPr="00000000" w14:paraId="00000092">
            <w:pPr>
              <w:tabs>
                <w:tab w:val="center" w:leader="none" w:pos="4252"/>
                <w:tab w:val="right" w:leader="none" w:pos="8504"/>
              </w:tabs>
              <w:spacing w:after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  <w:t xml:space="preserve">Eithan Santibáñez</w:t>
            </w: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14-sep-26 al 25-oct-26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Presentar propuesta al cliente antes de incorporarla al alcance.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W w:type="dxa" w:w="648"/>
            <w:vAlign w:val="center"/>
          </w:tcPr>
          <w:p w:rsidR="00000000" w:rsidDel="00000000" w:rsidP="00000000" w:rsidRDefault="00000000" w:rsidRPr="00000000" w14:paraId="00000095">
            <w:pPr>
              <w:spacing w:after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  <w:t xml:space="preserve">7</w:t>
            </w: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  <w:tc>
          <w:tcPr>
            <w:tcW w:type="dxa" w:w="3311"/>
            <w:vAlign w:val="center"/>
          </w:tcPr>
          <w:p w:rsidR="00000000" w:rsidDel="00000000" w:rsidP="00000000" w:rsidRDefault="00000000" w:rsidRPr="00000000" w14:paraId="00000097">
            <w:pPr>
              <w:tabs>
                <w:tab w:val="center" w:leader="none" w:pos="4252"/>
                <w:tab w:val="right" w:leader="none" w:pos="8504"/>
              </w:tabs>
              <w:spacing w:after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  <w:t xml:space="preserve">Investigar metodología Harness/Arnés y preparar cierre de alcance, módulos y agenda de próxima reunión.</w:t>
            </w: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  <w:tc>
          <w:tcPr>
            <w:tcW w:type="dxa" w:w="2520"/>
            <w:vAlign w:val="center"/>
          </w:tcPr>
          <w:p w:rsidR="00000000" w:rsidDel="00000000" w:rsidP="00000000" w:rsidRDefault="00000000" w:rsidRPr="00000000" w14:paraId="00000098">
            <w:pPr>
              <w:tabs>
                <w:tab w:val="center" w:leader="none" w:pos="4252"/>
                <w:tab w:val="right" w:leader="none" w:pos="8504"/>
              </w:tabs>
              <w:spacing w:after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17"/>
                <w:rtl w:val="0"/>
              </w:rPr>
              <w:t xml:space="preserve">Christopher Guerrero – Matias Morales</w:t>
            </w:r>
            <w:r w:rsidDel="00000000" w:rsidR="00000000" w:rsidRPr="00000000">
              <w:rPr>
                <w:rFonts w:ascii="Arial" w:hAnsi="Arial"/>
                <w:sz w:val="17"/>
                <w:rtl w:val="0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24-ago-26 al 07-sep-26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Cerrar alcance y preparar validación y agenda de la próxima reunión.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2" w:w="12242" w:orient="portrait"/>
      <w:pgMar w:bottom="1701" w:top="1618" w:left="1701" w:right="1701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E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tabs>
        <w:tab w:val="center" w:leader="none" w:pos="4252"/>
        <w:tab w:val="right" w:leader="none" w:pos="8504"/>
      </w:tabs>
      <w:jc w:val="left"/>
      <w:rPr>
        <w:sz w:val="16"/>
        <w:szCs w:val="1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 Narrow" w:cs="Arial Narrow" w:eastAsia="Arial Narrow" w:hAnsi="Arial Narrow"/>
        <w:sz w:val="22"/>
        <w:szCs w:val="22"/>
        <w:lang w:val="es-CO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4Jxez8dvtKk5KDaqU2GFUoDjXg==">CgMxLjA4AHIhMUhIZmYwa2ctQUNwZG12WUtCUHNudG1jSEtLYlBhTkhT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2026-08-31T17:40:00Z</dcterms:created>
</cp:coreProperties>
</file>